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5A9E3" w14:textId="045EFFEF" w:rsidR="00647186" w:rsidRPr="00FC3DD8" w:rsidRDefault="00647186" w:rsidP="00025353">
      <w:pPr>
        <w:pStyle w:val="berschrift1"/>
      </w:pPr>
      <w:r w:rsidRPr="00FC3DD8">
        <w:t>Belehrung für Beschäftigte in Gemeinschaftseinrichtungen für Kinder und Jugendliche</w:t>
      </w:r>
      <w:r w:rsidR="00DA2596" w:rsidRPr="00FC3DD8">
        <w:t xml:space="preserve"> nach §</w:t>
      </w:r>
      <w:r w:rsidR="00FC7493" w:rsidRPr="00FC3DD8">
        <w:t xml:space="preserve"> </w:t>
      </w:r>
      <w:r w:rsidR="00DA2596" w:rsidRPr="00FC3DD8">
        <w:t>34 IfSG</w:t>
      </w:r>
    </w:p>
    <w:p w14:paraId="60B3184B" w14:textId="615E6574" w:rsidR="00647186" w:rsidRDefault="00647186" w:rsidP="00F03DE3">
      <w:pPr>
        <w:spacing w:after="120" w:line="240" w:lineRule="auto"/>
      </w:pPr>
      <w:r w:rsidRPr="00951E61">
        <w:t>Die Belehrung hat bei Aufnahme der Tätigkeit und danach alle 2 Jahre zu erfolgen. Das Protokoll ist drei Jahre aufzubewahren.</w:t>
      </w:r>
    </w:p>
    <w:p w14:paraId="7D670D0C" w14:textId="77777777" w:rsidR="0032389D" w:rsidRPr="00951E61" w:rsidRDefault="0032389D" w:rsidP="00F03DE3">
      <w:pPr>
        <w:spacing w:after="120" w:line="240" w:lineRule="auto"/>
      </w:pPr>
    </w:p>
    <w:p w14:paraId="51B7E33D" w14:textId="77777777" w:rsidR="00647186" w:rsidRPr="00E761A7" w:rsidRDefault="00647186" w:rsidP="00025353">
      <w:pPr>
        <w:pStyle w:val="berschrift2"/>
      </w:pPr>
      <w:r w:rsidRPr="00E761A7">
        <w:t>Belehrungs-Inhalte:</w:t>
      </w:r>
    </w:p>
    <w:p w14:paraId="16958DE1" w14:textId="781A9181" w:rsidR="00647186" w:rsidRPr="00951E61" w:rsidRDefault="00647186" w:rsidP="0032389D">
      <w:pPr>
        <w:pStyle w:val="Listenabsatz"/>
        <w:numPr>
          <w:ilvl w:val="0"/>
          <w:numId w:val="1"/>
        </w:numPr>
        <w:spacing w:after="240" w:line="240" w:lineRule="auto"/>
        <w:ind w:left="425" w:hanging="425"/>
        <w:contextualSpacing w:val="0"/>
      </w:pPr>
      <w:r w:rsidRPr="00951E61">
        <w:t xml:space="preserve">Beschäftigungs- und Aufenthaltsverbote gelten bei folgenden Erkrankungen: </w:t>
      </w:r>
      <w:r w:rsidR="00FC3DD8">
        <w:br/>
      </w:r>
      <w:r w:rsidRPr="00951E61">
        <w:t xml:space="preserve">Sogenannte Kinderkrankheiten, Virushepatitis (A+E), ansteckungsfähige Lungentuberkulose, ansteckende Durchfallerkrankungen, infektiöse Hautkrankheiten, Lausbefall und Scharlach. </w:t>
      </w:r>
    </w:p>
    <w:p w14:paraId="0270A7BD" w14:textId="5336B301" w:rsidR="00647186" w:rsidRPr="00951E61" w:rsidRDefault="00647186" w:rsidP="0032389D">
      <w:pPr>
        <w:pStyle w:val="Listenabsatz"/>
        <w:numPr>
          <w:ilvl w:val="0"/>
          <w:numId w:val="1"/>
        </w:numPr>
        <w:spacing w:after="240" w:line="240" w:lineRule="auto"/>
        <w:ind w:left="425" w:hanging="425"/>
        <w:contextualSpacing w:val="0"/>
      </w:pPr>
      <w:r w:rsidRPr="00951E61">
        <w:t>Diese Verbote gelten auch für nicht selbst erkrankte Mitarbeiter/innen, wenn in ihrer häuslichen Gemeinschaft ansteckende</w:t>
      </w:r>
      <w:r w:rsidR="00B91E7E">
        <w:t>, gefährliche</w:t>
      </w:r>
      <w:r w:rsidRPr="00951E61">
        <w:t xml:space="preserve"> Erkrankungen (z. B. Masern, Mumps,</w:t>
      </w:r>
      <w:r w:rsidR="00B91E7E">
        <w:t xml:space="preserve"> Röteln, Windpocken,</w:t>
      </w:r>
      <w:r w:rsidRPr="00951E61">
        <w:t xml:space="preserve"> Durchfallerkrankung</w:t>
      </w:r>
      <w:r w:rsidR="00B91E7E">
        <w:t xml:space="preserve"> durch EHEC, Cholera, Meningokokken, Kinderlähmung usw.</w:t>
      </w:r>
      <w:r w:rsidRPr="00951E61">
        <w:t>) aufgetreten sind.</w:t>
      </w:r>
    </w:p>
    <w:p w14:paraId="36DFBD93" w14:textId="77777777" w:rsidR="00647186" w:rsidRPr="00951E61" w:rsidRDefault="00647186" w:rsidP="0032389D">
      <w:pPr>
        <w:pStyle w:val="Listenabsatz"/>
        <w:numPr>
          <w:ilvl w:val="0"/>
          <w:numId w:val="1"/>
        </w:numPr>
        <w:spacing w:after="240" w:line="240" w:lineRule="auto"/>
        <w:ind w:left="425" w:hanging="425"/>
        <w:contextualSpacing w:val="0"/>
      </w:pPr>
      <w:r w:rsidRPr="00951E61">
        <w:t>Beschäftigte und Eltern der betreuten Kinder haben die Erkrankung der Einrichtung zu melden.</w:t>
      </w:r>
    </w:p>
    <w:p w14:paraId="407887EC" w14:textId="77777777" w:rsidR="00647186" w:rsidRPr="00951E61" w:rsidRDefault="00647186" w:rsidP="0032389D">
      <w:pPr>
        <w:pStyle w:val="Listenabsatz"/>
        <w:numPr>
          <w:ilvl w:val="0"/>
          <w:numId w:val="1"/>
        </w:numPr>
        <w:spacing w:after="240" w:line="240" w:lineRule="auto"/>
        <w:ind w:left="425" w:hanging="425"/>
        <w:contextualSpacing w:val="0"/>
      </w:pPr>
      <w:r w:rsidRPr="00951E61">
        <w:t>Ausscheider dürfen nur mit Zustimmung des Gesundheitsamtes die Gemeinschaftseinrichtung betreten.</w:t>
      </w:r>
    </w:p>
    <w:p w14:paraId="6B033934" w14:textId="68A6993E" w:rsidR="00647186" w:rsidRPr="007C08CE" w:rsidRDefault="00647186" w:rsidP="0032389D">
      <w:pPr>
        <w:pStyle w:val="Listenabsatz"/>
        <w:numPr>
          <w:ilvl w:val="0"/>
          <w:numId w:val="1"/>
        </w:numPr>
        <w:spacing w:after="240" w:line="240" w:lineRule="auto"/>
        <w:ind w:left="425" w:hanging="425"/>
        <w:contextualSpacing w:val="0"/>
      </w:pPr>
      <w:r w:rsidRPr="007C08CE">
        <w:t xml:space="preserve">Die Erziehungsberechtigten sind über </w:t>
      </w:r>
      <w:r w:rsidR="00046372" w:rsidRPr="007C08CE">
        <w:t xml:space="preserve">die Bedeutung </w:t>
      </w:r>
      <w:r w:rsidR="007C08CE">
        <w:t xml:space="preserve">der Vorbeugung übertragbarer Krankheiten und </w:t>
      </w:r>
      <w:r w:rsidR="00046372" w:rsidRPr="007C08CE">
        <w:t>eines vollständigen, altersgemäßen</w:t>
      </w:r>
      <w:r w:rsidR="007C08CE">
        <w:t xml:space="preserve"> und </w:t>
      </w:r>
      <w:r w:rsidR="00046372" w:rsidRPr="007C08CE">
        <w:t>ausreichenden Impfschutzes</w:t>
      </w:r>
      <w:r w:rsidR="007C08CE">
        <w:t xml:space="preserve"> des betreuten Kindes</w:t>
      </w:r>
      <w:r w:rsidR="00046372" w:rsidRPr="007C08CE">
        <w:t xml:space="preserve"> auf</w:t>
      </w:r>
      <w:r w:rsidR="007C08CE">
        <w:t>zu</w:t>
      </w:r>
      <w:r w:rsidR="00046372" w:rsidRPr="007C08CE">
        <w:t>klären</w:t>
      </w:r>
      <w:r w:rsidRPr="007C08CE">
        <w:t xml:space="preserve">. </w:t>
      </w:r>
    </w:p>
    <w:p w14:paraId="13D503FD" w14:textId="5102CFD5" w:rsidR="00046372" w:rsidRPr="007C08CE" w:rsidRDefault="007C08CE" w:rsidP="0032389D">
      <w:pPr>
        <w:pStyle w:val="Listenabsatz"/>
        <w:numPr>
          <w:ilvl w:val="0"/>
          <w:numId w:val="1"/>
        </w:numPr>
        <w:spacing w:after="240" w:line="240" w:lineRule="auto"/>
        <w:ind w:left="425" w:hanging="425"/>
        <w:contextualSpacing w:val="0"/>
      </w:pPr>
      <w:r w:rsidRPr="007C08CE">
        <w:t>Die Eltern weisen vor der Erstaufnahme des Kindes gegenüber der Einrichtung nach, dass eine ärztliche</w:t>
      </w:r>
      <w:r>
        <w:t xml:space="preserve"> </w:t>
      </w:r>
      <w:r w:rsidRPr="007C08CE">
        <w:t>Beratung in Bezug auf einen vollständigen, altersgemäßen</w:t>
      </w:r>
      <w:r w:rsidR="0009676C">
        <w:t xml:space="preserve"> und</w:t>
      </w:r>
      <w:r w:rsidRPr="007C08CE">
        <w:t xml:space="preserve"> ausreichenden Impfschutz des Kindes erfolgt ist.</w:t>
      </w:r>
    </w:p>
    <w:p w14:paraId="75B6833D" w14:textId="77777777" w:rsidR="00647186" w:rsidRPr="00951E61" w:rsidRDefault="00647186" w:rsidP="0032389D">
      <w:pPr>
        <w:pStyle w:val="Listenabsatz"/>
        <w:numPr>
          <w:ilvl w:val="0"/>
          <w:numId w:val="1"/>
        </w:numPr>
        <w:spacing w:after="240" w:line="240" w:lineRule="auto"/>
        <w:ind w:left="425" w:hanging="425"/>
        <w:contextualSpacing w:val="0"/>
      </w:pPr>
      <w:r w:rsidRPr="00951E61">
        <w:t>Die Einrichtung meldet Erkrankungen, die nach dem IfSG relevant sind, dem Gesundheitsamt.</w:t>
      </w:r>
    </w:p>
    <w:p w14:paraId="75D5A508" w14:textId="3B0B36FF" w:rsidR="0032389D" w:rsidRDefault="00647186" w:rsidP="0032389D">
      <w:pPr>
        <w:pStyle w:val="Listenabsatz"/>
        <w:numPr>
          <w:ilvl w:val="0"/>
          <w:numId w:val="1"/>
        </w:numPr>
        <w:spacing w:after="240" w:line="240" w:lineRule="auto"/>
        <w:ind w:left="425" w:hanging="425"/>
        <w:contextualSpacing w:val="0"/>
      </w:pPr>
      <w:r w:rsidRPr="00951E61">
        <w:t>Allgemeine Hygieneregeln sind zu beachten (z. B. Hände waschen vor Aufnahme der Tätigkeit und nach Toilettengängen).</w:t>
      </w:r>
    </w:p>
    <w:p w14:paraId="3849A603" w14:textId="77777777" w:rsidR="0032389D" w:rsidRDefault="0032389D">
      <w:pPr>
        <w:jc w:val="left"/>
      </w:pPr>
      <w:r>
        <w:br w:type="page"/>
      </w:r>
    </w:p>
    <w:p w14:paraId="335D6FB8" w14:textId="77777777" w:rsidR="0032389D" w:rsidRDefault="0032389D" w:rsidP="0032389D">
      <w:pPr>
        <w:spacing w:after="120" w:line="240" w:lineRule="auto"/>
      </w:pPr>
    </w:p>
    <w:p w14:paraId="005AEB8D" w14:textId="710532ED" w:rsidR="00647186" w:rsidRDefault="0032389D" w:rsidP="0032389D">
      <w:pPr>
        <w:spacing w:after="120" w:line="240" w:lineRule="auto"/>
      </w:pPr>
      <w:r w:rsidRPr="0032389D">
        <w:t xml:space="preserve">Mit meiner Unterschrift bestätige ich, dass ich gemäß § </w:t>
      </w:r>
      <w:r>
        <w:t>34</w:t>
      </w:r>
      <w:r w:rsidRPr="0032389D">
        <w:t xml:space="preserve"> Infektionsschutzgesetz mündlich sowie schriftlich belehrt wurde und dass bei mir keine Tatsachen für ein </w:t>
      </w:r>
      <w:r w:rsidR="006C168B">
        <w:t>Aufenthalts und Beschäftigung</w:t>
      </w:r>
      <w:r w:rsidRPr="0032389D">
        <w:t>sverbot bekannt sind.</w:t>
      </w:r>
    </w:p>
    <w:p w14:paraId="6F7F9B0A" w14:textId="77777777" w:rsidR="006C168B" w:rsidRPr="00951E61" w:rsidRDefault="006C168B" w:rsidP="0032389D">
      <w:pPr>
        <w:spacing w:after="120" w:line="240" w:lineRule="auto"/>
      </w:pPr>
    </w:p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2977"/>
        <w:gridCol w:w="2373"/>
        <w:gridCol w:w="2090"/>
      </w:tblGrid>
      <w:tr w:rsidR="00647186" w:rsidRPr="00951E61" w14:paraId="22EBFBA2" w14:textId="77777777" w:rsidTr="00FC3DD8">
        <w:tc>
          <w:tcPr>
            <w:tcW w:w="1771" w:type="dxa"/>
            <w:tcBorders>
              <w:bottom w:val="single" w:sz="12" w:space="0" w:color="auto"/>
            </w:tcBorders>
            <w:vAlign w:val="center"/>
          </w:tcPr>
          <w:p w14:paraId="20291713" w14:textId="77777777" w:rsidR="00647186" w:rsidRPr="00951E61" w:rsidRDefault="00647186" w:rsidP="0032389D">
            <w:pPr>
              <w:pStyle w:val="Textkrper2"/>
              <w:jc w:val="left"/>
            </w:pPr>
            <w:r w:rsidRPr="00951E61">
              <w:t>Datum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14:paraId="6366EE6B" w14:textId="0FB67970" w:rsidR="00647186" w:rsidRPr="00951E61" w:rsidRDefault="00647186" w:rsidP="0032389D">
            <w:pPr>
              <w:pStyle w:val="Textkrper2"/>
              <w:jc w:val="left"/>
            </w:pPr>
            <w:r w:rsidRPr="00951E61">
              <w:t>Beschäftigte/r</w:t>
            </w:r>
            <w:r w:rsidR="0032389D">
              <w:br/>
              <w:t>(Vorname, Name)</w:t>
            </w:r>
          </w:p>
        </w:tc>
        <w:tc>
          <w:tcPr>
            <w:tcW w:w="2373" w:type="dxa"/>
            <w:tcBorders>
              <w:bottom w:val="single" w:sz="12" w:space="0" w:color="auto"/>
            </w:tcBorders>
            <w:vAlign w:val="center"/>
          </w:tcPr>
          <w:p w14:paraId="7ED579C0" w14:textId="77777777" w:rsidR="00647186" w:rsidRPr="00951E61" w:rsidRDefault="00647186" w:rsidP="0032389D">
            <w:pPr>
              <w:pStyle w:val="Textkrper2"/>
              <w:jc w:val="left"/>
            </w:pPr>
            <w:r w:rsidRPr="00951E61">
              <w:t xml:space="preserve">Unterschrift des/der </w:t>
            </w:r>
            <w:r w:rsidRPr="00951E61">
              <w:br/>
              <w:t>Beschäftigten</w:t>
            </w:r>
          </w:p>
        </w:tc>
        <w:tc>
          <w:tcPr>
            <w:tcW w:w="2090" w:type="dxa"/>
            <w:tcBorders>
              <w:bottom w:val="single" w:sz="12" w:space="0" w:color="auto"/>
            </w:tcBorders>
            <w:vAlign w:val="center"/>
          </w:tcPr>
          <w:p w14:paraId="5EACB6C1" w14:textId="4EDF76D8" w:rsidR="00647186" w:rsidRPr="00951E61" w:rsidRDefault="00647186" w:rsidP="0032389D">
            <w:pPr>
              <w:pStyle w:val="Textkrper2"/>
              <w:jc w:val="left"/>
            </w:pPr>
            <w:r w:rsidRPr="00951E61">
              <w:t xml:space="preserve">Arbeitgeber </w:t>
            </w:r>
            <w:r w:rsidRPr="00951E61">
              <w:br/>
              <w:t>oder Vertreter</w:t>
            </w:r>
            <w:r w:rsidR="0032389D">
              <w:t>/in</w:t>
            </w:r>
          </w:p>
        </w:tc>
      </w:tr>
      <w:tr w:rsidR="00647186" w:rsidRPr="00951E61" w14:paraId="2F37C455" w14:textId="77777777" w:rsidTr="00FC3DD8">
        <w:trPr>
          <w:trHeight w:val="397"/>
        </w:trPr>
        <w:tc>
          <w:tcPr>
            <w:tcW w:w="1771" w:type="dxa"/>
            <w:tcBorders>
              <w:top w:val="nil"/>
            </w:tcBorders>
          </w:tcPr>
          <w:p w14:paraId="52213072" w14:textId="77777777" w:rsidR="00647186" w:rsidRPr="00951E61" w:rsidRDefault="00647186" w:rsidP="00F03DE3">
            <w:pPr>
              <w:pStyle w:val="Textkrper2"/>
            </w:pPr>
          </w:p>
        </w:tc>
        <w:tc>
          <w:tcPr>
            <w:tcW w:w="2977" w:type="dxa"/>
            <w:tcBorders>
              <w:top w:val="nil"/>
            </w:tcBorders>
          </w:tcPr>
          <w:p w14:paraId="5E4C60E6" w14:textId="77777777" w:rsidR="00647186" w:rsidRPr="00951E61" w:rsidRDefault="00647186" w:rsidP="00F03DE3">
            <w:pPr>
              <w:pStyle w:val="Textkrper2"/>
            </w:pPr>
          </w:p>
        </w:tc>
        <w:tc>
          <w:tcPr>
            <w:tcW w:w="2373" w:type="dxa"/>
            <w:tcBorders>
              <w:top w:val="nil"/>
            </w:tcBorders>
          </w:tcPr>
          <w:p w14:paraId="332E4F71" w14:textId="77777777" w:rsidR="00647186" w:rsidRPr="00951E61" w:rsidRDefault="00647186" w:rsidP="00F03DE3">
            <w:pPr>
              <w:pStyle w:val="Textkrper2"/>
            </w:pPr>
          </w:p>
        </w:tc>
        <w:tc>
          <w:tcPr>
            <w:tcW w:w="2090" w:type="dxa"/>
            <w:tcBorders>
              <w:top w:val="nil"/>
            </w:tcBorders>
          </w:tcPr>
          <w:p w14:paraId="12AA6D82" w14:textId="77777777" w:rsidR="00647186" w:rsidRPr="00951E61" w:rsidRDefault="00647186" w:rsidP="00F03DE3">
            <w:pPr>
              <w:pStyle w:val="Textkrper2"/>
            </w:pPr>
          </w:p>
        </w:tc>
      </w:tr>
      <w:tr w:rsidR="00647186" w:rsidRPr="00951E61" w14:paraId="410643DB" w14:textId="77777777" w:rsidTr="00FC3DD8">
        <w:trPr>
          <w:trHeight w:val="397"/>
        </w:trPr>
        <w:tc>
          <w:tcPr>
            <w:tcW w:w="1771" w:type="dxa"/>
          </w:tcPr>
          <w:p w14:paraId="0973BBE3" w14:textId="77777777" w:rsidR="00647186" w:rsidRPr="00951E61" w:rsidRDefault="00647186" w:rsidP="00F03DE3">
            <w:pPr>
              <w:pStyle w:val="Textkrper2"/>
            </w:pPr>
          </w:p>
        </w:tc>
        <w:tc>
          <w:tcPr>
            <w:tcW w:w="2977" w:type="dxa"/>
          </w:tcPr>
          <w:p w14:paraId="37FBA01F" w14:textId="77777777" w:rsidR="00647186" w:rsidRPr="00951E61" w:rsidRDefault="00647186" w:rsidP="00F03DE3">
            <w:pPr>
              <w:pStyle w:val="Textkrper2"/>
            </w:pPr>
          </w:p>
        </w:tc>
        <w:tc>
          <w:tcPr>
            <w:tcW w:w="2373" w:type="dxa"/>
          </w:tcPr>
          <w:p w14:paraId="4B3AA8FE" w14:textId="77777777" w:rsidR="00647186" w:rsidRPr="00951E61" w:rsidRDefault="00647186" w:rsidP="00F03DE3">
            <w:pPr>
              <w:pStyle w:val="Textkrper2"/>
            </w:pPr>
          </w:p>
        </w:tc>
        <w:tc>
          <w:tcPr>
            <w:tcW w:w="2090" w:type="dxa"/>
          </w:tcPr>
          <w:p w14:paraId="2471E90C" w14:textId="77777777" w:rsidR="00647186" w:rsidRPr="00951E61" w:rsidRDefault="00647186" w:rsidP="00F03DE3">
            <w:pPr>
              <w:pStyle w:val="Textkrper2"/>
            </w:pPr>
          </w:p>
        </w:tc>
      </w:tr>
      <w:tr w:rsidR="00647186" w:rsidRPr="00951E61" w14:paraId="07F32A22" w14:textId="77777777" w:rsidTr="00FC3DD8">
        <w:trPr>
          <w:trHeight w:val="397"/>
        </w:trPr>
        <w:tc>
          <w:tcPr>
            <w:tcW w:w="1771" w:type="dxa"/>
          </w:tcPr>
          <w:p w14:paraId="286601E0" w14:textId="77777777" w:rsidR="00647186" w:rsidRPr="00951E61" w:rsidRDefault="00647186" w:rsidP="00F03DE3">
            <w:pPr>
              <w:pStyle w:val="Textkrper2"/>
            </w:pPr>
          </w:p>
        </w:tc>
        <w:tc>
          <w:tcPr>
            <w:tcW w:w="2977" w:type="dxa"/>
          </w:tcPr>
          <w:p w14:paraId="6C62B5A1" w14:textId="77777777" w:rsidR="00647186" w:rsidRPr="00951E61" w:rsidRDefault="00647186" w:rsidP="00F03DE3">
            <w:pPr>
              <w:pStyle w:val="Textkrper2"/>
            </w:pPr>
          </w:p>
        </w:tc>
        <w:tc>
          <w:tcPr>
            <w:tcW w:w="2373" w:type="dxa"/>
          </w:tcPr>
          <w:p w14:paraId="21DED7BA" w14:textId="77777777" w:rsidR="00647186" w:rsidRPr="00951E61" w:rsidRDefault="00647186" w:rsidP="00F03DE3">
            <w:pPr>
              <w:pStyle w:val="Textkrper2"/>
            </w:pPr>
          </w:p>
        </w:tc>
        <w:tc>
          <w:tcPr>
            <w:tcW w:w="2090" w:type="dxa"/>
          </w:tcPr>
          <w:p w14:paraId="7D06C652" w14:textId="77777777" w:rsidR="00647186" w:rsidRPr="00951E61" w:rsidRDefault="00647186" w:rsidP="00F03DE3">
            <w:pPr>
              <w:pStyle w:val="Textkrper2"/>
            </w:pPr>
          </w:p>
        </w:tc>
      </w:tr>
      <w:tr w:rsidR="00647186" w:rsidRPr="00951E61" w14:paraId="1EA4A834" w14:textId="77777777" w:rsidTr="00FC3DD8">
        <w:trPr>
          <w:trHeight w:val="397"/>
        </w:trPr>
        <w:tc>
          <w:tcPr>
            <w:tcW w:w="1771" w:type="dxa"/>
          </w:tcPr>
          <w:p w14:paraId="16A41506" w14:textId="77777777" w:rsidR="00647186" w:rsidRPr="00951E61" w:rsidRDefault="00647186" w:rsidP="00F03DE3">
            <w:pPr>
              <w:pStyle w:val="Textkrper2"/>
            </w:pPr>
          </w:p>
        </w:tc>
        <w:tc>
          <w:tcPr>
            <w:tcW w:w="2977" w:type="dxa"/>
          </w:tcPr>
          <w:p w14:paraId="2FC74346" w14:textId="77777777" w:rsidR="00647186" w:rsidRPr="00951E61" w:rsidRDefault="00647186" w:rsidP="00F03DE3">
            <w:pPr>
              <w:pStyle w:val="Textkrper2"/>
            </w:pPr>
          </w:p>
        </w:tc>
        <w:tc>
          <w:tcPr>
            <w:tcW w:w="2373" w:type="dxa"/>
          </w:tcPr>
          <w:p w14:paraId="0A6CA1D6" w14:textId="77777777" w:rsidR="00647186" w:rsidRPr="00951E61" w:rsidRDefault="00647186" w:rsidP="00F03DE3">
            <w:pPr>
              <w:pStyle w:val="Textkrper2"/>
            </w:pPr>
          </w:p>
        </w:tc>
        <w:tc>
          <w:tcPr>
            <w:tcW w:w="2090" w:type="dxa"/>
          </w:tcPr>
          <w:p w14:paraId="04893436" w14:textId="77777777" w:rsidR="00647186" w:rsidRPr="00951E61" w:rsidRDefault="00647186" w:rsidP="00F03DE3">
            <w:pPr>
              <w:pStyle w:val="Textkrper2"/>
            </w:pPr>
          </w:p>
        </w:tc>
      </w:tr>
      <w:tr w:rsidR="00647186" w:rsidRPr="00951E61" w14:paraId="41F7A2D5" w14:textId="77777777" w:rsidTr="00FC3DD8">
        <w:trPr>
          <w:trHeight w:val="397"/>
        </w:trPr>
        <w:tc>
          <w:tcPr>
            <w:tcW w:w="1771" w:type="dxa"/>
          </w:tcPr>
          <w:p w14:paraId="2DD5894A" w14:textId="77777777" w:rsidR="00647186" w:rsidRPr="00951E61" w:rsidRDefault="00647186" w:rsidP="00F03DE3">
            <w:pPr>
              <w:pStyle w:val="Textkrper2"/>
            </w:pPr>
          </w:p>
        </w:tc>
        <w:tc>
          <w:tcPr>
            <w:tcW w:w="2977" w:type="dxa"/>
          </w:tcPr>
          <w:p w14:paraId="7400B0C6" w14:textId="77777777" w:rsidR="00647186" w:rsidRPr="00951E61" w:rsidRDefault="00647186" w:rsidP="00F03DE3">
            <w:pPr>
              <w:pStyle w:val="Textkrper2"/>
            </w:pPr>
          </w:p>
        </w:tc>
        <w:tc>
          <w:tcPr>
            <w:tcW w:w="2373" w:type="dxa"/>
          </w:tcPr>
          <w:p w14:paraId="598A946A" w14:textId="77777777" w:rsidR="00647186" w:rsidRPr="00951E61" w:rsidRDefault="00647186" w:rsidP="00F03DE3">
            <w:pPr>
              <w:pStyle w:val="Textkrper2"/>
            </w:pPr>
          </w:p>
        </w:tc>
        <w:tc>
          <w:tcPr>
            <w:tcW w:w="2090" w:type="dxa"/>
          </w:tcPr>
          <w:p w14:paraId="346C8358" w14:textId="77777777" w:rsidR="00647186" w:rsidRPr="00951E61" w:rsidRDefault="00647186" w:rsidP="00F03DE3">
            <w:pPr>
              <w:pStyle w:val="Textkrper2"/>
            </w:pPr>
          </w:p>
        </w:tc>
      </w:tr>
      <w:tr w:rsidR="00647186" w:rsidRPr="00951E61" w14:paraId="482EE71D" w14:textId="77777777" w:rsidTr="00FC3DD8">
        <w:trPr>
          <w:trHeight w:val="397"/>
        </w:trPr>
        <w:tc>
          <w:tcPr>
            <w:tcW w:w="1771" w:type="dxa"/>
          </w:tcPr>
          <w:p w14:paraId="542E9361" w14:textId="77777777" w:rsidR="00647186" w:rsidRPr="00951E61" w:rsidRDefault="00647186" w:rsidP="00F03DE3">
            <w:pPr>
              <w:pStyle w:val="Textkrper2"/>
            </w:pPr>
          </w:p>
        </w:tc>
        <w:tc>
          <w:tcPr>
            <w:tcW w:w="2977" w:type="dxa"/>
          </w:tcPr>
          <w:p w14:paraId="19D8CD74" w14:textId="77777777" w:rsidR="00647186" w:rsidRPr="00951E61" w:rsidRDefault="00647186" w:rsidP="00F03DE3">
            <w:pPr>
              <w:pStyle w:val="Textkrper2"/>
            </w:pPr>
          </w:p>
        </w:tc>
        <w:tc>
          <w:tcPr>
            <w:tcW w:w="2373" w:type="dxa"/>
          </w:tcPr>
          <w:p w14:paraId="2D4E8D1F" w14:textId="77777777" w:rsidR="00647186" w:rsidRPr="00951E61" w:rsidRDefault="00647186" w:rsidP="00F03DE3">
            <w:pPr>
              <w:pStyle w:val="Textkrper2"/>
            </w:pPr>
          </w:p>
        </w:tc>
        <w:tc>
          <w:tcPr>
            <w:tcW w:w="2090" w:type="dxa"/>
          </w:tcPr>
          <w:p w14:paraId="398897A8" w14:textId="77777777" w:rsidR="00647186" w:rsidRPr="00951E61" w:rsidRDefault="00647186" w:rsidP="00F03DE3">
            <w:pPr>
              <w:pStyle w:val="Textkrper2"/>
            </w:pPr>
          </w:p>
        </w:tc>
      </w:tr>
      <w:tr w:rsidR="00647186" w:rsidRPr="00951E61" w14:paraId="0F2B1FE8" w14:textId="77777777" w:rsidTr="00FC3DD8">
        <w:trPr>
          <w:trHeight w:val="397"/>
        </w:trPr>
        <w:tc>
          <w:tcPr>
            <w:tcW w:w="1771" w:type="dxa"/>
          </w:tcPr>
          <w:p w14:paraId="4A6530A1" w14:textId="77777777" w:rsidR="00647186" w:rsidRPr="00951E61" w:rsidRDefault="00647186" w:rsidP="00F03DE3">
            <w:pPr>
              <w:pStyle w:val="Textkrper2"/>
            </w:pPr>
          </w:p>
        </w:tc>
        <w:tc>
          <w:tcPr>
            <w:tcW w:w="2977" w:type="dxa"/>
          </w:tcPr>
          <w:p w14:paraId="27077C50" w14:textId="77777777" w:rsidR="00647186" w:rsidRPr="00951E61" w:rsidRDefault="00647186" w:rsidP="00F03DE3">
            <w:pPr>
              <w:pStyle w:val="Textkrper2"/>
            </w:pPr>
          </w:p>
        </w:tc>
        <w:tc>
          <w:tcPr>
            <w:tcW w:w="2373" w:type="dxa"/>
          </w:tcPr>
          <w:p w14:paraId="6538CB26" w14:textId="77777777" w:rsidR="00647186" w:rsidRPr="00951E61" w:rsidRDefault="00647186" w:rsidP="00F03DE3">
            <w:pPr>
              <w:pStyle w:val="Textkrper2"/>
            </w:pPr>
          </w:p>
        </w:tc>
        <w:tc>
          <w:tcPr>
            <w:tcW w:w="2090" w:type="dxa"/>
          </w:tcPr>
          <w:p w14:paraId="4ED65296" w14:textId="77777777" w:rsidR="00647186" w:rsidRPr="00951E61" w:rsidRDefault="00647186" w:rsidP="00F03DE3">
            <w:pPr>
              <w:pStyle w:val="Textkrper2"/>
            </w:pPr>
          </w:p>
        </w:tc>
      </w:tr>
      <w:tr w:rsidR="00647186" w:rsidRPr="00951E61" w14:paraId="35B6F2BB" w14:textId="77777777" w:rsidTr="00FC3DD8">
        <w:trPr>
          <w:trHeight w:val="397"/>
        </w:trPr>
        <w:tc>
          <w:tcPr>
            <w:tcW w:w="1771" w:type="dxa"/>
          </w:tcPr>
          <w:p w14:paraId="0473D1D7" w14:textId="77777777" w:rsidR="00647186" w:rsidRPr="00951E61" w:rsidRDefault="00647186" w:rsidP="00F03DE3">
            <w:pPr>
              <w:pStyle w:val="Textkrper2"/>
            </w:pPr>
          </w:p>
        </w:tc>
        <w:tc>
          <w:tcPr>
            <w:tcW w:w="2977" w:type="dxa"/>
          </w:tcPr>
          <w:p w14:paraId="6A45CE50" w14:textId="77777777" w:rsidR="00647186" w:rsidRPr="00951E61" w:rsidRDefault="00647186" w:rsidP="00F03DE3">
            <w:pPr>
              <w:pStyle w:val="Textkrper2"/>
            </w:pPr>
          </w:p>
        </w:tc>
        <w:tc>
          <w:tcPr>
            <w:tcW w:w="2373" w:type="dxa"/>
          </w:tcPr>
          <w:p w14:paraId="1308CF85" w14:textId="77777777" w:rsidR="00647186" w:rsidRPr="00951E61" w:rsidRDefault="00647186" w:rsidP="00F03DE3">
            <w:pPr>
              <w:pStyle w:val="Textkrper2"/>
            </w:pPr>
          </w:p>
        </w:tc>
        <w:tc>
          <w:tcPr>
            <w:tcW w:w="2090" w:type="dxa"/>
          </w:tcPr>
          <w:p w14:paraId="540DEFD7" w14:textId="77777777" w:rsidR="00647186" w:rsidRPr="00951E61" w:rsidRDefault="00647186" w:rsidP="00F03DE3">
            <w:pPr>
              <w:pStyle w:val="Textkrper2"/>
            </w:pPr>
          </w:p>
        </w:tc>
      </w:tr>
      <w:tr w:rsidR="00647186" w:rsidRPr="00951E61" w14:paraId="7FCBB7D3" w14:textId="77777777" w:rsidTr="00FC3DD8">
        <w:trPr>
          <w:trHeight w:val="397"/>
        </w:trPr>
        <w:tc>
          <w:tcPr>
            <w:tcW w:w="1771" w:type="dxa"/>
          </w:tcPr>
          <w:p w14:paraId="468AD1CA" w14:textId="77777777" w:rsidR="00647186" w:rsidRPr="00951E61" w:rsidRDefault="00647186" w:rsidP="00F03DE3">
            <w:pPr>
              <w:pStyle w:val="Textkrper2"/>
            </w:pPr>
          </w:p>
        </w:tc>
        <w:tc>
          <w:tcPr>
            <w:tcW w:w="2977" w:type="dxa"/>
          </w:tcPr>
          <w:p w14:paraId="569F14C3" w14:textId="77777777" w:rsidR="00647186" w:rsidRPr="00951E61" w:rsidRDefault="00647186" w:rsidP="00F03DE3">
            <w:pPr>
              <w:pStyle w:val="Textkrper2"/>
            </w:pPr>
          </w:p>
        </w:tc>
        <w:tc>
          <w:tcPr>
            <w:tcW w:w="2373" w:type="dxa"/>
          </w:tcPr>
          <w:p w14:paraId="2FEC69A3" w14:textId="77777777" w:rsidR="00647186" w:rsidRPr="00951E61" w:rsidRDefault="00647186" w:rsidP="00F03DE3">
            <w:pPr>
              <w:pStyle w:val="Textkrper2"/>
            </w:pPr>
          </w:p>
        </w:tc>
        <w:tc>
          <w:tcPr>
            <w:tcW w:w="2090" w:type="dxa"/>
          </w:tcPr>
          <w:p w14:paraId="1B9D622A" w14:textId="77777777" w:rsidR="00647186" w:rsidRPr="00951E61" w:rsidRDefault="00647186" w:rsidP="00F03DE3">
            <w:pPr>
              <w:pStyle w:val="Textkrper2"/>
            </w:pPr>
          </w:p>
        </w:tc>
      </w:tr>
      <w:tr w:rsidR="00647186" w:rsidRPr="00951E61" w14:paraId="1DDD3181" w14:textId="77777777" w:rsidTr="00FC3DD8">
        <w:trPr>
          <w:trHeight w:val="397"/>
        </w:trPr>
        <w:tc>
          <w:tcPr>
            <w:tcW w:w="1771" w:type="dxa"/>
          </w:tcPr>
          <w:p w14:paraId="4558204C" w14:textId="77777777" w:rsidR="00647186" w:rsidRPr="00951E61" w:rsidRDefault="00647186" w:rsidP="00F03DE3">
            <w:pPr>
              <w:pStyle w:val="Textkrper2"/>
            </w:pPr>
          </w:p>
        </w:tc>
        <w:tc>
          <w:tcPr>
            <w:tcW w:w="2977" w:type="dxa"/>
          </w:tcPr>
          <w:p w14:paraId="60DBED2F" w14:textId="77777777" w:rsidR="00647186" w:rsidRPr="00951E61" w:rsidRDefault="00647186" w:rsidP="00F03DE3">
            <w:pPr>
              <w:pStyle w:val="Textkrper2"/>
            </w:pPr>
          </w:p>
        </w:tc>
        <w:tc>
          <w:tcPr>
            <w:tcW w:w="2373" w:type="dxa"/>
          </w:tcPr>
          <w:p w14:paraId="7026FB4A" w14:textId="77777777" w:rsidR="00647186" w:rsidRPr="00951E61" w:rsidRDefault="00647186" w:rsidP="00F03DE3">
            <w:pPr>
              <w:pStyle w:val="Textkrper2"/>
            </w:pPr>
          </w:p>
        </w:tc>
        <w:tc>
          <w:tcPr>
            <w:tcW w:w="2090" w:type="dxa"/>
          </w:tcPr>
          <w:p w14:paraId="22833035" w14:textId="77777777" w:rsidR="00647186" w:rsidRPr="00951E61" w:rsidRDefault="00647186" w:rsidP="00F03DE3">
            <w:pPr>
              <w:pStyle w:val="Textkrper2"/>
            </w:pPr>
          </w:p>
        </w:tc>
      </w:tr>
      <w:tr w:rsidR="00647186" w:rsidRPr="00951E61" w14:paraId="09BFD647" w14:textId="77777777" w:rsidTr="00FC3DD8">
        <w:trPr>
          <w:trHeight w:val="397"/>
        </w:trPr>
        <w:tc>
          <w:tcPr>
            <w:tcW w:w="1771" w:type="dxa"/>
          </w:tcPr>
          <w:p w14:paraId="49C0E9F2" w14:textId="77777777" w:rsidR="00647186" w:rsidRPr="00951E61" w:rsidRDefault="00647186" w:rsidP="00F03DE3">
            <w:pPr>
              <w:pStyle w:val="Textkrper2"/>
            </w:pPr>
          </w:p>
        </w:tc>
        <w:tc>
          <w:tcPr>
            <w:tcW w:w="2977" w:type="dxa"/>
          </w:tcPr>
          <w:p w14:paraId="08DBB8B7" w14:textId="77777777" w:rsidR="00647186" w:rsidRPr="00951E61" w:rsidRDefault="00647186" w:rsidP="00F03DE3">
            <w:pPr>
              <w:pStyle w:val="Textkrper2"/>
            </w:pPr>
          </w:p>
        </w:tc>
        <w:tc>
          <w:tcPr>
            <w:tcW w:w="2373" w:type="dxa"/>
          </w:tcPr>
          <w:p w14:paraId="704A091D" w14:textId="77777777" w:rsidR="00647186" w:rsidRPr="00951E61" w:rsidRDefault="00647186" w:rsidP="00F03DE3">
            <w:pPr>
              <w:pStyle w:val="Textkrper2"/>
            </w:pPr>
          </w:p>
        </w:tc>
        <w:tc>
          <w:tcPr>
            <w:tcW w:w="2090" w:type="dxa"/>
          </w:tcPr>
          <w:p w14:paraId="634C860F" w14:textId="77777777" w:rsidR="00647186" w:rsidRPr="00951E61" w:rsidRDefault="00647186" w:rsidP="00F03DE3">
            <w:pPr>
              <w:pStyle w:val="Textkrper2"/>
            </w:pPr>
          </w:p>
        </w:tc>
      </w:tr>
      <w:tr w:rsidR="0032389D" w:rsidRPr="00951E61" w14:paraId="1C81127C" w14:textId="77777777" w:rsidTr="00FC3DD8">
        <w:trPr>
          <w:trHeight w:val="397"/>
        </w:trPr>
        <w:tc>
          <w:tcPr>
            <w:tcW w:w="1771" w:type="dxa"/>
          </w:tcPr>
          <w:p w14:paraId="559C13EB" w14:textId="77777777" w:rsidR="0032389D" w:rsidRPr="00951E61" w:rsidRDefault="0032389D" w:rsidP="00F03DE3">
            <w:pPr>
              <w:pStyle w:val="Textkrper2"/>
            </w:pPr>
          </w:p>
        </w:tc>
        <w:tc>
          <w:tcPr>
            <w:tcW w:w="2977" w:type="dxa"/>
          </w:tcPr>
          <w:p w14:paraId="5FB50924" w14:textId="77777777" w:rsidR="0032389D" w:rsidRPr="00951E61" w:rsidRDefault="0032389D" w:rsidP="00F03DE3">
            <w:pPr>
              <w:pStyle w:val="Textkrper2"/>
            </w:pPr>
          </w:p>
        </w:tc>
        <w:tc>
          <w:tcPr>
            <w:tcW w:w="2373" w:type="dxa"/>
          </w:tcPr>
          <w:p w14:paraId="3F2CA410" w14:textId="77777777" w:rsidR="0032389D" w:rsidRPr="00951E61" w:rsidRDefault="0032389D" w:rsidP="00F03DE3">
            <w:pPr>
              <w:pStyle w:val="Textkrper2"/>
            </w:pPr>
          </w:p>
        </w:tc>
        <w:tc>
          <w:tcPr>
            <w:tcW w:w="2090" w:type="dxa"/>
          </w:tcPr>
          <w:p w14:paraId="2E9EC890" w14:textId="77777777" w:rsidR="0032389D" w:rsidRPr="00951E61" w:rsidRDefault="0032389D" w:rsidP="00F03DE3">
            <w:pPr>
              <w:pStyle w:val="Textkrper2"/>
            </w:pPr>
          </w:p>
        </w:tc>
      </w:tr>
      <w:tr w:rsidR="0032389D" w:rsidRPr="00951E61" w14:paraId="465D70AA" w14:textId="77777777" w:rsidTr="00FC3DD8">
        <w:trPr>
          <w:trHeight w:val="397"/>
        </w:trPr>
        <w:tc>
          <w:tcPr>
            <w:tcW w:w="1771" w:type="dxa"/>
          </w:tcPr>
          <w:p w14:paraId="56AFC3AF" w14:textId="77777777" w:rsidR="0032389D" w:rsidRPr="00951E61" w:rsidRDefault="0032389D" w:rsidP="00F03DE3">
            <w:pPr>
              <w:pStyle w:val="Textkrper2"/>
            </w:pPr>
          </w:p>
        </w:tc>
        <w:tc>
          <w:tcPr>
            <w:tcW w:w="2977" w:type="dxa"/>
          </w:tcPr>
          <w:p w14:paraId="2FF2E4DF" w14:textId="77777777" w:rsidR="0032389D" w:rsidRPr="00951E61" w:rsidRDefault="0032389D" w:rsidP="00F03DE3">
            <w:pPr>
              <w:pStyle w:val="Textkrper2"/>
            </w:pPr>
          </w:p>
        </w:tc>
        <w:tc>
          <w:tcPr>
            <w:tcW w:w="2373" w:type="dxa"/>
          </w:tcPr>
          <w:p w14:paraId="1442FFC1" w14:textId="77777777" w:rsidR="0032389D" w:rsidRPr="00951E61" w:rsidRDefault="0032389D" w:rsidP="00F03DE3">
            <w:pPr>
              <w:pStyle w:val="Textkrper2"/>
            </w:pPr>
          </w:p>
        </w:tc>
        <w:tc>
          <w:tcPr>
            <w:tcW w:w="2090" w:type="dxa"/>
          </w:tcPr>
          <w:p w14:paraId="695A4030" w14:textId="77777777" w:rsidR="0032389D" w:rsidRPr="00951E61" w:rsidRDefault="0032389D" w:rsidP="00F03DE3">
            <w:pPr>
              <w:pStyle w:val="Textkrper2"/>
            </w:pPr>
          </w:p>
        </w:tc>
      </w:tr>
      <w:tr w:rsidR="0032389D" w:rsidRPr="00951E61" w14:paraId="2511FD5B" w14:textId="77777777" w:rsidTr="00FC3DD8">
        <w:trPr>
          <w:trHeight w:val="397"/>
        </w:trPr>
        <w:tc>
          <w:tcPr>
            <w:tcW w:w="1771" w:type="dxa"/>
          </w:tcPr>
          <w:p w14:paraId="528B9CCA" w14:textId="77777777" w:rsidR="0032389D" w:rsidRPr="00951E61" w:rsidRDefault="0032389D" w:rsidP="00F03DE3">
            <w:pPr>
              <w:pStyle w:val="Textkrper2"/>
            </w:pPr>
          </w:p>
        </w:tc>
        <w:tc>
          <w:tcPr>
            <w:tcW w:w="2977" w:type="dxa"/>
          </w:tcPr>
          <w:p w14:paraId="510AD1BD" w14:textId="77777777" w:rsidR="0032389D" w:rsidRPr="00951E61" w:rsidRDefault="0032389D" w:rsidP="00F03DE3">
            <w:pPr>
              <w:pStyle w:val="Textkrper2"/>
            </w:pPr>
          </w:p>
        </w:tc>
        <w:tc>
          <w:tcPr>
            <w:tcW w:w="2373" w:type="dxa"/>
          </w:tcPr>
          <w:p w14:paraId="271D3021" w14:textId="77777777" w:rsidR="0032389D" w:rsidRPr="00951E61" w:rsidRDefault="0032389D" w:rsidP="00F03DE3">
            <w:pPr>
              <w:pStyle w:val="Textkrper2"/>
            </w:pPr>
          </w:p>
        </w:tc>
        <w:tc>
          <w:tcPr>
            <w:tcW w:w="2090" w:type="dxa"/>
          </w:tcPr>
          <w:p w14:paraId="25CC2E1E" w14:textId="77777777" w:rsidR="0032389D" w:rsidRPr="00951E61" w:rsidRDefault="0032389D" w:rsidP="00F03DE3">
            <w:pPr>
              <w:pStyle w:val="Textkrper2"/>
            </w:pPr>
          </w:p>
        </w:tc>
      </w:tr>
      <w:tr w:rsidR="0032389D" w:rsidRPr="00951E61" w14:paraId="1196ED4A" w14:textId="77777777" w:rsidTr="00FC3DD8">
        <w:trPr>
          <w:trHeight w:val="397"/>
        </w:trPr>
        <w:tc>
          <w:tcPr>
            <w:tcW w:w="1771" w:type="dxa"/>
          </w:tcPr>
          <w:p w14:paraId="0537B0D5" w14:textId="77777777" w:rsidR="0032389D" w:rsidRPr="00951E61" w:rsidRDefault="0032389D" w:rsidP="00F03DE3">
            <w:pPr>
              <w:pStyle w:val="Textkrper2"/>
            </w:pPr>
          </w:p>
        </w:tc>
        <w:tc>
          <w:tcPr>
            <w:tcW w:w="2977" w:type="dxa"/>
          </w:tcPr>
          <w:p w14:paraId="4487948D" w14:textId="77777777" w:rsidR="0032389D" w:rsidRPr="00951E61" w:rsidRDefault="0032389D" w:rsidP="00F03DE3">
            <w:pPr>
              <w:pStyle w:val="Textkrper2"/>
            </w:pPr>
          </w:p>
        </w:tc>
        <w:tc>
          <w:tcPr>
            <w:tcW w:w="2373" w:type="dxa"/>
          </w:tcPr>
          <w:p w14:paraId="205AAF67" w14:textId="77777777" w:rsidR="0032389D" w:rsidRPr="00951E61" w:rsidRDefault="0032389D" w:rsidP="00F03DE3">
            <w:pPr>
              <w:pStyle w:val="Textkrper2"/>
            </w:pPr>
          </w:p>
        </w:tc>
        <w:tc>
          <w:tcPr>
            <w:tcW w:w="2090" w:type="dxa"/>
          </w:tcPr>
          <w:p w14:paraId="5207D583" w14:textId="77777777" w:rsidR="0032389D" w:rsidRPr="00951E61" w:rsidRDefault="0032389D" w:rsidP="00F03DE3">
            <w:pPr>
              <w:pStyle w:val="Textkrper2"/>
            </w:pPr>
          </w:p>
        </w:tc>
      </w:tr>
      <w:tr w:rsidR="0032389D" w:rsidRPr="00951E61" w14:paraId="46E706B7" w14:textId="77777777" w:rsidTr="00FC3DD8">
        <w:trPr>
          <w:trHeight w:val="397"/>
        </w:trPr>
        <w:tc>
          <w:tcPr>
            <w:tcW w:w="1771" w:type="dxa"/>
          </w:tcPr>
          <w:p w14:paraId="68222862" w14:textId="77777777" w:rsidR="0032389D" w:rsidRPr="00951E61" w:rsidRDefault="0032389D" w:rsidP="00F03DE3">
            <w:pPr>
              <w:pStyle w:val="Textkrper2"/>
            </w:pPr>
          </w:p>
        </w:tc>
        <w:tc>
          <w:tcPr>
            <w:tcW w:w="2977" w:type="dxa"/>
          </w:tcPr>
          <w:p w14:paraId="01741D6F" w14:textId="77777777" w:rsidR="0032389D" w:rsidRPr="00951E61" w:rsidRDefault="0032389D" w:rsidP="00F03DE3">
            <w:pPr>
              <w:pStyle w:val="Textkrper2"/>
            </w:pPr>
          </w:p>
        </w:tc>
        <w:tc>
          <w:tcPr>
            <w:tcW w:w="2373" w:type="dxa"/>
          </w:tcPr>
          <w:p w14:paraId="5E99D907" w14:textId="77777777" w:rsidR="0032389D" w:rsidRPr="00951E61" w:rsidRDefault="0032389D" w:rsidP="00F03DE3">
            <w:pPr>
              <w:pStyle w:val="Textkrper2"/>
            </w:pPr>
          </w:p>
        </w:tc>
        <w:tc>
          <w:tcPr>
            <w:tcW w:w="2090" w:type="dxa"/>
          </w:tcPr>
          <w:p w14:paraId="4F27DA1A" w14:textId="77777777" w:rsidR="0032389D" w:rsidRPr="00951E61" w:rsidRDefault="0032389D" w:rsidP="00F03DE3">
            <w:pPr>
              <w:pStyle w:val="Textkrper2"/>
            </w:pPr>
          </w:p>
        </w:tc>
      </w:tr>
      <w:tr w:rsidR="0032389D" w:rsidRPr="00951E61" w14:paraId="76F5F9F3" w14:textId="77777777" w:rsidTr="00FC3DD8">
        <w:trPr>
          <w:trHeight w:val="397"/>
        </w:trPr>
        <w:tc>
          <w:tcPr>
            <w:tcW w:w="1771" w:type="dxa"/>
          </w:tcPr>
          <w:p w14:paraId="1B13D0BB" w14:textId="77777777" w:rsidR="0032389D" w:rsidRPr="00951E61" w:rsidRDefault="0032389D" w:rsidP="00F03DE3">
            <w:pPr>
              <w:pStyle w:val="Textkrper2"/>
            </w:pPr>
          </w:p>
        </w:tc>
        <w:tc>
          <w:tcPr>
            <w:tcW w:w="2977" w:type="dxa"/>
          </w:tcPr>
          <w:p w14:paraId="623B4C1B" w14:textId="77777777" w:rsidR="0032389D" w:rsidRPr="00951E61" w:rsidRDefault="0032389D" w:rsidP="00F03DE3">
            <w:pPr>
              <w:pStyle w:val="Textkrper2"/>
            </w:pPr>
          </w:p>
        </w:tc>
        <w:tc>
          <w:tcPr>
            <w:tcW w:w="2373" w:type="dxa"/>
          </w:tcPr>
          <w:p w14:paraId="17E38E2A" w14:textId="77777777" w:rsidR="0032389D" w:rsidRPr="00951E61" w:rsidRDefault="0032389D" w:rsidP="00F03DE3">
            <w:pPr>
              <w:pStyle w:val="Textkrper2"/>
            </w:pPr>
          </w:p>
        </w:tc>
        <w:tc>
          <w:tcPr>
            <w:tcW w:w="2090" w:type="dxa"/>
          </w:tcPr>
          <w:p w14:paraId="0FD19962" w14:textId="77777777" w:rsidR="0032389D" w:rsidRPr="00951E61" w:rsidRDefault="0032389D" w:rsidP="00F03DE3">
            <w:pPr>
              <w:pStyle w:val="Textkrper2"/>
            </w:pPr>
          </w:p>
        </w:tc>
      </w:tr>
      <w:tr w:rsidR="0032389D" w:rsidRPr="00951E61" w14:paraId="6B6CFA73" w14:textId="77777777" w:rsidTr="00FC3DD8">
        <w:trPr>
          <w:trHeight w:val="397"/>
        </w:trPr>
        <w:tc>
          <w:tcPr>
            <w:tcW w:w="1771" w:type="dxa"/>
          </w:tcPr>
          <w:p w14:paraId="063D02FE" w14:textId="77777777" w:rsidR="0032389D" w:rsidRPr="00951E61" w:rsidRDefault="0032389D" w:rsidP="00F03DE3">
            <w:pPr>
              <w:pStyle w:val="Textkrper2"/>
            </w:pPr>
          </w:p>
        </w:tc>
        <w:tc>
          <w:tcPr>
            <w:tcW w:w="2977" w:type="dxa"/>
          </w:tcPr>
          <w:p w14:paraId="6DA8876A" w14:textId="77777777" w:rsidR="0032389D" w:rsidRPr="00951E61" w:rsidRDefault="0032389D" w:rsidP="00F03DE3">
            <w:pPr>
              <w:pStyle w:val="Textkrper2"/>
            </w:pPr>
          </w:p>
        </w:tc>
        <w:tc>
          <w:tcPr>
            <w:tcW w:w="2373" w:type="dxa"/>
          </w:tcPr>
          <w:p w14:paraId="755FCFBC" w14:textId="77777777" w:rsidR="0032389D" w:rsidRPr="00951E61" w:rsidRDefault="0032389D" w:rsidP="00F03DE3">
            <w:pPr>
              <w:pStyle w:val="Textkrper2"/>
            </w:pPr>
          </w:p>
        </w:tc>
        <w:tc>
          <w:tcPr>
            <w:tcW w:w="2090" w:type="dxa"/>
          </w:tcPr>
          <w:p w14:paraId="77B16497" w14:textId="77777777" w:rsidR="0032389D" w:rsidRPr="00951E61" w:rsidRDefault="0032389D" w:rsidP="00F03DE3">
            <w:pPr>
              <w:pStyle w:val="Textkrper2"/>
            </w:pPr>
          </w:p>
        </w:tc>
      </w:tr>
      <w:tr w:rsidR="0032389D" w:rsidRPr="00951E61" w14:paraId="40E151FC" w14:textId="77777777" w:rsidTr="00FC3DD8">
        <w:trPr>
          <w:trHeight w:val="397"/>
        </w:trPr>
        <w:tc>
          <w:tcPr>
            <w:tcW w:w="1771" w:type="dxa"/>
          </w:tcPr>
          <w:p w14:paraId="591E93A1" w14:textId="77777777" w:rsidR="0032389D" w:rsidRPr="00951E61" w:rsidRDefault="0032389D" w:rsidP="00F03DE3">
            <w:pPr>
              <w:pStyle w:val="Textkrper2"/>
            </w:pPr>
          </w:p>
        </w:tc>
        <w:tc>
          <w:tcPr>
            <w:tcW w:w="2977" w:type="dxa"/>
          </w:tcPr>
          <w:p w14:paraId="05125DD0" w14:textId="77777777" w:rsidR="0032389D" w:rsidRPr="00951E61" w:rsidRDefault="0032389D" w:rsidP="00F03DE3">
            <w:pPr>
              <w:pStyle w:val="Textkrper2"/>
            </w:pPr>
          </w:p>
        </w:tc>
        <w:tc>
          <w:tcPr>
            <w:tcW w:w="2373" w:type="dxa"/>
          </w:tcPr>
          <w:p w14:paraId="2CA596BB" w14:textId="77777777" w:rsidR="0032389D" w:rsidRPr="00951E61" w:rsidRDefault="0032389D" w:rsidP="00F03DE3">
            <w:pPr>
              <w:pStyle w:val="Textkrper2"/>
            </w:pPr>
          </w:p>
        </w:tc>
        <w:tc>
          <w:tcPr>
            <w:tcW w:w="2090" w:type="dxa"/>
          </w:tcPr>
          <w:p w14:paraId="6794572D" w14:textId="77777777" w:rsidR="0032389D" w:rsidRPr="00951E61" w:rsidRDefault="0032389D" w:rsidP="00F03DE3">
            <w:pPr>
              <w:pStyle w:val="Textkrper2"/>
            </w:pPr>
          </w:p>
        </w:tc>
      </w:tr>
      <w:tr w:rsidR="0032389D" w:rsidRPr="00951E61" w14:paraId="285D4F86" w14:textId="77777777" w:rsidTr="00FC3DD8">
        <w:trPr>
          <w:trHeight w:val="397"/>
        </w:trPr>
        <w:tc>
          <w:tcPr>
            <w:tcW w:w="1771" w:type="dxa"/>
          </w:tcPr>
          <w:p w14:paraId="772E34A4" w14:textId="77777777" w:rsidR="0032389D" w:rsidRPr="00951E61" w:rsidRDefault="0032389D" w:rsidP="00F03DE3">
            <w:pPr>
              <w:pStyle w:val="Textkrper2"/>
            </w:pPr>
          </w:p>
        </w:tc>
        <w:tc>
          <w:tcPr>
            <w:tcW w:w="2977" w:type="dxa"/>
          </w:tcPr>
          <w:p w14:paraId="42A65DA1" w14:textId="77777777" w:rsidR="0032389D" w:rsidRPr="00951E61" w:rsidRDefault="0032389D" w:rsidP="00F03DE3">
            <w:pPr>
              <w:pStyle w:val="Textkrper2"/>
            </w:pPr>
          </w:p>
        </w:tc>
        <w:tc>
          <w:tcPr>
            <w:tcW w:w="2373" w:type="dxa"/>
          </w:tcPr>
          <w:p w14:paraId="0362D29E" w14:textId="77777777" w:rsidR="0032389D" w:rsidRPr="00951E61" w:rsidRDefault="0032389D" w:rsidP="00F03DE3">
            <w:pPr>
              <w:pStyle w:val="Textkrper2"/>
            </w:pPr>
          </w:p>
        </w:tc>
        <w:tc>
          <w:tcPr>
            <w:tcW w:w="2090" w:type="dxa"/>
          </w:tcPr>
          <w:p w14:paraId="0136A4CF" w14:textId="77777777" w:rsidR="0032389D" w:rsidRPr="00951E61" w:rsidRDefault="0032389D" w:rsidP="00F03DE3">
            <w:pPr>
              <w:pStyle w:val="Textkrper2"/>
            </w:pPr>
          </w:p>
        </w:tc>
      </w:tr>
      <w:tr w:rsidR="0032389D" w:rsidRPr="00951E61" w14:paraId="109D316D" w14:textId="77777777" w:rsidTr="00FC3DD8">
        <w:trPr>
          <w:trHeight w:val="397"/>
        </w:trPr>
        <w:tc>
          <w:tcPr>
            <w:tcW w:w="1771" w:type="dxa"/>
          </w:tcPr>
          <w:p w14:paraId="7B7A9196" w14:textId="77777777" w:rsidR="0032389D" w:rsidRPr="00951E61" w:rsidRDefault="0032389D" w:rsidP="00F03DE3">
            <w:pPr>
              <w:pStyle w:val="Textkrper2"/>
            </w:pPr>
          </w:p>
        </w:tc>
        <w:tc>
          <w:tcPr>
            <w:tcW w:w="2977" w:type="dxa"/>
          </w:tcPr>
          <w:p w14:paraId="283023CD" w14:textId="77777777" w:rsidR="0032389D" w:rsidRPr="00951E61" w:rsidRDefault="0032389D" w:rsidP="00F03DE3">
            <w:pPr>
              <w:pStyle w:val="Textkrper2"/>
            </w:pPr>
          </w:p>
        </w:tc>
        <w:tc>
          <w:tcPr>
            <w:tcW w:w="2373" w:type="dxa"/>
          </w:tcPr>
          <w:p w14:paraId="59DA3022" w14:textId="77777777" w:rsidR="0032389D" w:rsidRPr="00951E61" w:rsidRDefault="0032389D" w:rsidP="00F03DE3">
            <w:pPr>
              <w:pStyle w:val="Textkrper2"/>
            </w:pPr>
          </w:p>
        </w:tc>
        <w:tc>
          <w:tcPr>
            <w:tcW w:w="2090" w:type="dxa"/>
          </w:tcPr>
          <w:p w14:paraId="22757F31" w14:textId="77777777" w:rsidR="0032389D" w:rsidRPr="00951E61" w:rsidRDefault="0032389D" w:rsidP="00F03DE3">
            <w:pPr>
              <w:pStyle w:val="Textkrper2"/>
            </w:pPr>
          </w:p>
        </w:tc>
      </w:tr>
      <w:tr w:rsidR="0032389D" w:rsidRPr="00951E61" w14:paraId="0FD9AA6D" w14:textId="77777777" w:rsidTr="00FC3DD8">
        <w:trPr>
          <w:trHeight w:val="397"/>
        </w:trPr>
        <w:tc>
          <w:tcPr>
            <w:tcW w:w="1771" w:type="dxa"/>
          </w:tcPr>
          <w:p w14:paraId="7E116D05" w14:textId="77777777" w:rsidR="0032389D" w:rsidRPr="00951E61" w:rsidRDefault="0032389D" w:rsidP="00F03DE3">
            <w:pPr>
              <w:pStyle w:val="Textkrper2"/>
            </w:pPr>
          </w:p>
        </w:tc>
        <w:tc>
          <w:tcPr>
            <w:tcW w:w="2977" w:type="dxa"/>
          </w:tcPr>
          <w:p w14:paraId="7D904D2D" w14:textId="77777777" w:rsidR="0032389D" w:rsidRPr="00951E61" w:rsidRDefault="0032389D" w:rsidP="00F03DE3">
            <w:pPr>
              <w:pStyle w:val="Textkrper2"/>
            </w:pPr>
          </w:p>
        </w:tc>
        <w:tc>
          <w:tcPr>
            <w:tcW w:w="2373" w:type="dxa"/>
          </w:tcPr>
          <w:p w14:paraId="23EDBB00" w14:textId="77777777" w:rsidR="0032389D" w:rsidRPr="00951E61" w:rsidRDefault="0032389D" w:rsidP="00F03DE3">
            <w:pPr>
              <w:pStyle w:val="Textkrper2"/>
            </w:pPr>
          </w:p>
        </w:tc>
        <w:tc>
          <w:tcPr>
            <w:tcW w:w="2090" w:type="dxa"/>
          </w:tcPr>
          <w:p w14:paraId="722BA805" w14:textId="77777777" w:rsidR="0032389D" w:rsidRPr="00951E61" w:rsidRDefault="0032389D" w:rsidP="00F03DE3">
            <w:pPr>
              <w:pStyle w:val="Textkrper2"/>
            </w:pPr>
          </w:p>
        </w:tc>
      </w:tr>
      <w:tr w:rsidR="0032389D" w:rsidRPr="00951E61" w14:paraId="5C1F4443" w14:textId="77777777" w:rsidTr="00FC3DD8">
        <w:trPr>
          <w:trHeight w:val="397"/>
        </w:trPr>
        <w:tc>
          <w:tcPr>
            <w:tcW w:w="1771" w:type="dxa"/>
          </w:tcPr>
          <w:p w14:paraId="45E0AD42" w14:textId="77777777" w:rsidR="0032389D" w:rsidRPr="00951E61" w:rsidRDefault="0032389D" w:rsidP="00F03DE3">
            <w:pPr>
              <w:pStyle w:val="Textkrper2"/>
            </w:pPr>
          </w:p>
        </w:tc>
        <w:tc>
          <w:tcPr>
            <w:tcW w:w="2977" w:type="dxa"/>
          </w:tcPr>
          <w:p w14:paraId="5763964A" w14:textId="77777777" w:rsidR="0032389D" w:rsidRPr="00951E61" w:rsidRDefault="0032389D" w:rsidP="00F03DE3">
            <w:pPr>
              <w:pStyle w:val="Textkrper2"/>
            </w:pPr>
          </w:p>
        </w:tc>
        <w:tc>
          <w:tcPr>
            <w:tcW w:w="2373" w:type="dxa"/>
          </w:tcPr>
          <w:p w14:paraId="22898281" w14:textId="77777777" w:rsidR="0032389D" w:rsidRPr="00951E61" w:rsidRDefault="0032389D" w:rsidP="00F03DE3">
            <w:pPr>
              <w:pStyle w:val="Textkrper2"/>
            </w:pPr>
          </w:p>
        </w:tc>
        <w:tc>
          <w:tcPr>
            <w:tcW w:w="2090" w:type="dxa"/>
          </w:tcPr>
          <w:p w14:paraId="10605EBD" w14:textId="77777777" w:rsidR="0032389D" w:rsidRPr="00951E61" w:rsidRDefault="0032389D" w:rsidP="00F03DE3">
            <w:pPr>
              <w:pStyle w:val="Textkrper2"/>
            </w:pPr>
          </w:p>
        </w:tc>
      </w:tr>
    </w:tbl>
    <w:p w14:paraId="4D7782AE" w14:textId="77777777" w:rsidR="00711C31" w:rsidRDefault="00711C31" w:rsidP="00025353">
      <w:pPr>
        <w:pStyle w:val="berschrift1"/>
      </w:pPr>
    </w:p>
    <w:p w14:paraId="7BED7A27" w14:textId="187529CF" w:rsidR="00660897" w:rsidRPr="00660897" w:rsidRDefault="00711C31" w:rsidP="00711C31">
      <w:pPr>
        <w:pStyle w:val="berschrift1"/>
      </w:pPr>
      <w:r>
        <w:br w:type="page"/>
      </w:r>
      <w:r w:rsidR="00660897" w:rsidRPr="00660897">
        <w:lastRenderedPageBreak/>
        <w:t>Auszug aus dem Infektionsschutzgesetz</w:t>
      </w:r>
    </w:p>
    <w:p w14:paraId="31259CC8" w14:textId="77777777" w:rsidR="00A82646" w:rsidRDefault="00660897" w:rsidP="00025353">
      <w:pPr>
        <w:pStyle w:val="berschrift2"/>
      </w:pPr>
      <w:r>
        <w:t>6.</w:t>
      </w:r>
      <w:r w:rsidR="00A82646">
        <w:t xml:space="preserve"> Abschnitt</w:t>
      </w:r>
    </w:p>
    <w:p w14:paraId="4D8A0BBE" w14:textId="0AFC7FC6" w:rsidR="00E761A7" w:rsidRPr="00E761A7" w:rsidRDefault="00E761A7" w:rsidP="00025353">
      <w:pPr>
        <w:pStyle w:val="berschrift2"/>
      </w:pPr>
      <w:r w:rsidRPr="00025353">
        <w:t>Infektionsschutz</w:t>
      </w:r>
      <w:r w:rsidRPr="00E761A7">
        <w:t xml:space="preserve"> bei bestimmten Einrichtungen, Unternehmen und Personen</w:t>
      </w:r>
    </w:p>
    <w:p w14:paraId="43F14640" w14:textId="77777777" w:rsidR="00E761A7" w:rsidRPr="001A4DED" w:rsidRDefault="00E761A7" w:rsidP="00025353">
      <w:pPr>
        <w:pStyle w:val="berschrift2"/>
      </w:pPr>
      <w:r w:rsidRPr="001A4DED">
        <w:t>§ 33 Gemeinschaftseinrichtungen</w:t>
      </w:r>
    </w:p>
    <w:p w14:paraId="77FEDF56" w14:textId="3A8762DD" w:rsidR="00E761A7" w:rsidRPr="00E761A7" w:rsidRDefault="00E761A7" w:rsidP="003A3010">
      <w:pPr>
        <w:spacing w:after="120" w:line="240" w:lineRule="auto"/>
      </w:pPr>
      <w:r w:rsidRPr="00E761A7">
        <w:t xml:space="preserve">Gemeinschaftseinrichtungen im Sinne dieses Gesetzes sind Einrichtungen, in denen </w:t>
      </w:r>
      <w:r w:rsidRPr="00F03DE3">
        <w:t>üb</w:t>
      </w:r>
      <w:r w:rsidRPr="00E761A7">
        <w:t>erwiegend minderjährige</w:t>
      </w:r>
      <w:r w:rsidR="001A4DED">
        <w:t xml:space="preserve"> </w:t>
      </w:r>
      <w:r w:rsidRPr="00E761A7">
        <w:t>Personen betreut werden; dazu gehören insbesondere:</w:t>
      </w:r>
    </w:p>
    <w:p w14:paraId="6BC637FF" w14:textId="77777777" w:rsidR="001A4DED" w:rsidRDefault="00E761A7" w:rsidP="003A3010">
      <w:pPr>
        <w:spacing w:after="120" w:line="240" w:lineRule="auto"/>
        <w:contextualSpacing/>
      </w:pPr>
      <w:r w:rsidRPr="00E761A7">
        <w:t>1. Kindertageseinrichtungen und Kinderhorte,</w:t>
      </w:r>
    </w:p>
    <w:p w14:paraId="0F05A902" w14:textId="0A3D467F" w:rsidR="00E761A7" w:rsidRPr="00E761A7" w:rsidRDefault="00E761A7" w:rsidP="003A3010">
      <w:pPr>
        <w:spacing w:after="120" w:line="240" w:lineRule="auto"/>
        <w:contextualSpacing/>
      </w:pPr>
      <w:r w:rsidRPr="00E761A7">
        <w:t>2. die nach § 43 Absatz 1 des Achten Buches Sozialgesetzbuch erlaubnispflichtige Kindertagespflege,</w:t>
      </w:r>
    </w:p>
    <w:p w14:paraId="673167F9" w14:textId="77777777" w:rsidR="00E761A7" w:rsidRPr="00E761A7" w:rsidRDefault="00E761A7" w:rsidP="003A3010">
      <w:pPr>
        <w:spacing w:after="120" w:line="240" w:lineRule="auto"/>
        <w:contextualSpacing/>
      </w:pPr>
      <w:r w:rsidRPr="00E761A7">
        <w:t>3. Schulen und sonstige Ausbildungseinrichtungen,</w:t>
      </w:r>
    </w:p>
    <w:p w14:paraId="6D6EA8C6" w14:textId="77777777" w:rsidR="00E761A7" w:rsidRPr="00E761A7" w:rsidRDefault="00E761A7" w:rsidP="003A3010">
      <w:pPr>
        <w:spacing w:after="120" w:line="240" w:lineRule="auto"/>
        <w:contextualSpacing/>
      </w:pPr>
      <w:r w:rsidRPr="00E761A7">
        <w:t>4. Heime und</w:t>
      </w:r>
    </w:p>
    <w:p w14:paraId="6A04146E" w14:textId="494DB4A8" w:rsidR="00E761A7" w:rsidRPr="00E761A7" w:rsidRDefault="00E761A7" w:rsidP="003A3010">
      <w:pPr>
        <w:spacing w:after="120" w:line="240" w:lineRule="auto"/>
        <w:contextualSpacing/>
      </w:pPr>
      <w:r w:rsidRPr="00E761A7">
        <w:t>5. Ferienlager.</w:t>
      </w:r>
    </w:p>
    <w:p w14:paraId="220A7F2B" w14:textId="28DE0F77" w:rsidR="00DA2596" w:rsidRPr="001A4DED" w:rsidRDefault="00DA2596" w:rsidP="00025353">
      <w:pPr>
        <w:pStyle w:val="berschrift2"/>
      </w:pPr>
      <w:r w:rsidRPr="001A4DED">
        <w:t>§ 34 Gesundheitliche Anforderungen, Mitwirkungspflichten, Aufgaben des Gesundheitsamtes</w:t>
      </w:r>
    </w:p>
    <w:p w14:paraId="07BD5A9C" w14:textId="77777777" w:rsidR="00DA2596" w:rsidRPr="00DA2596" w:rsidRDefault="00DA2596" w:rsidP="003A3010">
      <w:pPr>
        <w:spacing w:after="120" w:line="240" w:lineRule="auto"/>
      </w:pPr>
      <w:r w:rsidRPr="00DA2596">
        <w:t>(1) Personen, die an</w:t>
      </w:r>
    </w:p>
    <w:p w14:paraId="0649B8D0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1. Cholera</w:t>
      </w:r>
    </w:p>
    <w:p w14:paraId="5543C87F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2. Diphtherie</w:t>
      </w:r>
    </w:p>
    <w:p w14:paraId="246F8E2C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3. Enteritis durch enterohämorrhagische E. coli (EHEC)</w:t>
      </w:r>
    </w:p>
    <w:p w14:paraId="66AE063F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4. virusbedingtem hämorrhagischen Fieber</w:t>
      </w:r>
    </w:p>
    <w:p w14:paraId="3D329E0A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5. Haemophilus influenzae Typ b-Meningitis</w:t>
      </w:r>
    </w:p>
    <w:p w14:paraId="59E5C8D6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6. Impetigo contagiosa (ansteckende Borkenflechte)</w:t>
      </w:r>
    </w:p>
    <w:p w14:paraId="5F56A676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7. Keuchhusten</w:t>
      </w:r>
    </w:p>
    <w:p w14:paraId="1A3CEC37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8. ansteckungsfähiger Lungentuberkulose</w:t>
      </w:r>
    </w:p>
    <w:p w14:paraId="2E3EAA50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9. Masern</w:t>
      </w:r>
    </w:p>
    <w:p w14:paraId="3518789C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10. Meningokokken-Infektion</w:t>
      </w:r>
    </w:p>
    <w:p w14:paraId="06D7BF55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11. Mumps</w:t>
      </w:r>
    </w:p>
    <w:p w14:paraId="1DD3DE5F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12. Paratyphus</w:t>
      </w:r>
    </w:p>
    <w:p w14:paraId="6406A8B8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13. Pest</w:t>
      </w:r>
    </w:p>
    <w:p w14:paraId="6E837C3F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14. Poliomyelitis</w:t>
      </w:r>
    </w:p>
    <w:p w14:paraId="4542822F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14a. Röteln</w:t>
      </w:r>
    </w:p>
    <w:p w14:paraId="2389244F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15. Scharlach oder sonstigen Streptococcus pyogenes-Infektionen</w:t>
      </w:r>
    </w:p>
    <w:p w14:paraId="5F42BF5E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16. Shigellose</w:t>
      </w:r>
    </w:p>
    <w:p w14:paraId="1EB45CBB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17. Skabies (Krätze)</w:t>
      </w:r>
    </w:p>
    <w:p w14:paraId="085634C6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18. Typhus abdominalis</w:t>
      </w:r>
    </w:p>
    <w:p w14:paraId="6E33444D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19. Virushepatitis A oder E</w:t>
      </w:r>
    </w:p>
    <w:p w14:paraId="45641AD0" w14:textId="77777777" w:rsidR="00DA2596" w:rsidRPr="00DA2596" w:rsidRDefault="00DA2596" w:rsidP="003A3010">
      <w:pPr>
        <w:spacing w:after="120" w:line="240" w:lineRule="auto"/>
      </w:pPr>
      <w:r w:rsidRPr="00DA2596">
        <w:t>20. Windpocken</w:t>
      </w:r>
    </w:p>
    <w:p w14:paraId="76486278" w14:textId="7F09CE18" w:rsidR="008D1398" w:rsidRDefault="00DA2596" w:rsidP="003A3010">
      <w:pPr>
        <w:spacing w:after="120" w:line="240" w:lineRule="auto"/>
      </w:pPr>
      <w:r w:rsidRPr="00DA2596">
        <w:t>erkrankt oder dessen verdächtig oder die verlaust sind, dürfen in den in § 33 genannten</w:t>
      </w:r>
      <w:r>
        <w:t xml:space="preserve"> </w:t>
      </w:r>
      <w:r w:rsidRPr="00DA2596">
        <w:t>Gemeinschaftseinrichtungen keine Lehr-, Erziehungs-, Pflege-, Aufsichts- oder sonstige Tätigkeiten ausüben,</w:t>
      </w:r>
      <w:r w:rsidR="00E761A7">
        <w:t xml:space="preserve"> </w:t>
      </w:r>
      <w:r w:rsidRPr="00DA2596">
        <w:t>bei denen sie Kontakt zu den dort Betreuten haben, bis nach ärztlichem Urteil eine Weiterverbreitung der</w:t>
      </w:r>
      <w:r w:rsidR="00E761A7">
        <w:t xml:space="preserve"> </w:t>
      </w:r>
      <w:r w:rsidRPr="00DA2596">
        <w:t>Krankheit oder der Verlausung durch sie nicht mehr zu befürchten ist. Satz 1 gilt entsprechend für die in der</w:t>
      </w:r>
      <w:r w:rsidR="00E761A7">
        <w:t xml:space="preserve"> </w:t>
      </w:r>
      <w:r w:rsidRPr="00DA2596">
        <w:t>Gemeinschaftseinrichtung Betreuten mit der Maßgabe, dass sie die dem Betrieb der Gemeinschaftseinrichtung</w:t>
      </w:r>
      <w:r w:rsidR="00E761A7">
        <w:t xml:space="preserve"> </w:t>
      </w:r>
      <w:r w:rsidRPr="00DA2596">
        <w:t>dienenden Räume nicht betreten, Einrichtungen der Gemeinschaftseinrichtung nicht benutzen und an</w:t>
      </w:r>
      <w:r w:rsidR="00E761A7">
        <w:t xml:space="preserve"> </w:t>
      </w:r>
      <w:r w:rsidRPr="00DA2596">
        <w:t>Veranstaltungen der Gemeinschaftseinrichtung nicht teilnehmen dürfen. Satz 2 gilt auch für Kinder, die das 6.Lebensjahr noch nicht vollendet haben und an infektiöser Gastroenteritis erkrankt oder dessen verdächtig sind.</w:t>
      </w:r>
    </w:p>
    <w:p w14:paraId="36347C42" w14:textId="77777777" w:rsidR="008D1398" w:rsidRDefault="008D1398">
      <w:pPr>
        <w:jc w:val="left"/>
      </w:pPr>
      <w:r>
        <w:br w:type="page"/>
      </w:r>
    </w:p>
    <w:p w14:paraId="0FF9D916" w14:textId="77777777" w:rsidR="00DA2596" w:rsidRPr="00DA2596" w:rsidRDefault="00DA2596" w:rsidP="003A3010">
      <w:pPr>
        <w:spacing w:after="120" w:line="240" w:lineRule="auto"/>
      </w:pPr>
    </w:p>
    <w:p w14:paraId="51F69C3D" w14:textId="77777777" w:rsidR="00DA2596" w:rsidRPr="00DA2596" w:rsidRDefault="00DA2596" w:rsidP="003A3010">
      <w:pPr>
        <w:spacing w:after="120" w:line="240" w:lineRule="auto"/>
      </w:pPr>
      <w:r w:rsidRPr="00DA2596">
        <w:t>(2) Ausscheider von</w:t>
      </w:r>
    </w:p>
    <w:p w14:paraId="7CD4B9BB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1. Vibrio cholerae O 1 und O 139</w:t>
      </w:r>
    </w:p>
    <w:p w14:paraId="07E63884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2. Corynebacterium spp., Toxin bildend</w:t>
      </w:r>
    </w:p>
    <w:p w14:paraId="2612E3EA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3. Salmonella Typhi</w:t>
      </w:r>
    </w:p>
    <w:p w14:paraId="3DBE582E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4. Salmonella Paratyphi</w:t>
      </w:r>
    </w:p>
    <w:p w14:paraId="4A49C430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5. Shigella sp.</w:t>
      </w:r>
    </w:p>
    <w:p w14:paraId="0AF8395C" w14:textId="77777777" w:rsidR="00DA2596" w:rsidRPr="00DA2596" w:rsidRDefault="00DA2596" w:rsidP="003A3010">
      <w:pPr>
        <w:spacing w:after="120" w:line="240" w:lineRule="auto"/>
      </w:pPr>
      <w:r w:rsidRPr="00DA2596">
        <w:t>6. enterohämorrhagischen E. coli (EHEC)</w:t>
      </w:r>
    </w:p>
    <w:p w14:paraId="1F38D241" w14:textId="632876B7" w:rsidR="00DA2596" w:rsidRPr="00DA2596" w:rsidRDefault="00DA2596" w:rsidP="003A3010">
      <w:pPr>
        <w:spacing w:after="120" w:line="240" w:lineRule="auto"/>
      </w:pPr>
      <w:r w:rsidRPr="00DA2596">
        <w:t>dürfen nur mit Zustimmung des Gesundheitsamtes und unter Beachtung der gegenüber dem Ausscheider und</w:t>
      </w:r>
      <w:r w:rsidR="00660897">
        <w:t xml:space="preserve"> </w:t>
      </w:r>
      <w:r w:rsidRPr="00DA2596">
        <w:t xml:space="preserve">der Gemeinschaftseinrichtung verfügten </w:t>
      </w:r>
      <w:r w:rsidR="00660897" w:rsidRPr="00DA2596">
        <w:t>Schutzmaßnahmen</w:t>
      </w:r>
      <w:r w:rsidRPr="00DA2596">
        <w:t xml:space="preserve"> die dem Betrieb der Gemeinschaftseinrichtung</w:t>
      </w:r>
      <w:r w:rsidR="00E761A7">
        <w:t xml:space="preserve"> </w:t>
      </w:r>
      <w:r w:rsidRPr="00DA2596">
        <w:t>dienenden Räume betreten, Einrichtungen der Gemeinschaftseinrichtung benutzen und an Veranstaltungen der</w:t>
      </w:r>
      <w:r w:rsidR="00E761A7">
        <w:t xml:space="preserve"> </w:t>
      </w:r>
      <w:r w:rsidRPr="00DA2596">
        <w:t>Gemeinschaftseinrichtung teilnehmen.</w:t>
      </w:r>
    </w:p>
    <w:p w14:paraId="7094FA1F" w14:textId="20208F58" w:rsidR="00DA2596" w:rsidRPr="00DA2596" w:rsidRDefault="00DA2596" w:rsidP="003A3010">
      <w:pPr>
        <w:spacing w:after="120" w:line="240" w:lineRule="auto"/>
      </w:pPr>
      <w:r w:rsidRPr="00DA2596">
        <w:t>(3) Absatz 1 Satz 1 und 2 gilt entsprechend für Personen, in deren Wohngemeinschaft nach ärztlichem Urteil eine</w:t>
      </w:r>
      <w:r w:rsidR="00E761A7">
        <w:t xml:space="preserve"> </w:t>
      </w:r>
      <w:r w:rsidRPr="00DA2596">
        <w:t>Erkrankung an oder ein Verdacht auf</w:t>
      </w:r>
    </w:p>
    <w:p w14:paraId="1E4C6CD4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1. Cholera</w:t>
      </w:r>
    </w:p>
    <w:p w14:paraId="74F7B457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2. Diphtherie</w:t>
      </w:r>
    </w:p>
    <w:p w14:paraId="5DCE57B4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3. Enteritis durch enterohämorrhagische E. coli (EHEC)</w:t>
      </w:r>
    </w:p>
    <w:p w14:paraId="50077606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4. virusbedingtem hämorrhagischem Fieber</w:t>
      </w:r>
    </w:p>
    <w:p w14:paraId="494791A8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5. Haemophilus influenzae Typ b-Meningitis</w:t>
      </w:r>
    </w:p>
    <w:p w14:paraId="59ABACD3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6. ansteckungsfähiger Lungentuberkulose</w:t>
      </w:r>
    </w:p>
    <w:p w14:paraId="2A120FD8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7. Masern</w:t>
      </w:r>
    </w:p>
    <w:p w14:paraId="11F6883F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8. Meningokokken-Infektion</w:t>
      </w:r>
    </w:p>
    <w:p w14:paraId="39D583E5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9. Mumps</w:t>
      </w:r>
    </w:p>
    <w:p w14:paraId="4F31CC12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10. Paratyphus</w:t>
      </w:r>
    </w:p>
    <w:p w14:paraId="446EAD40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11. Pest</w:t>
      </w:r>
    </w:p>
    <w:p w14:paraId="64F93A81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12. Poliomyelitis</w:t>
      </w:r>
    </w:p>
    <w:p w14:paraId="484640ED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12a. Röteln</w:t>
      </w:r>
    </w:p>
    <w:p w14:paraId="4A35AAAD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13. Shigellose</w:t>
      </w:r>
    </w:p>
    <w:p w14:paraId="07E17BE1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14. Typhus abdominalis</w:t>
      </w:r>
    </w:p>
    <w:p w14:paraId="705A0FB9" w14:textId="77777777" w:rsidR="00DA2596" w:rsidRPr="00DA2596" w:rsidRDefault="00DA2596" w:rsidP="003A3010">
      <w:pPr>
        <w:spacing w:after="120" w:line="240" w:lineRule="auto"/>
        <w:contextualSpacing/>
      </w:pPr>
      <w:r w:rsidRPr="00DA2596">
        <w:t>15. Virushepatitis A oder E</w:t>
      </w:r>
    </w:p>
    <w:p w14:paraId="4A1A13C2" w14:textId="77777777" w:rsidR="00DA2596" w:rsidRPr="00DA2596" w:rsidRDefault="00DA2596" w:rsidP="003A3010">
      <w:pPr>
        <w:spacing w:after="120" w:line="240" w:lineRule="auto"/>
      </w:pPr>
      <w:r w:rsidRPr="00DA2596">
        <w:t>16. Windpocken</w:t>
      </w:r>
    </w:p>
    <w:p w14:paraId="6574D483" w14:textId="77777777" w:rsidR="00DA2596" w:rsidRPr="00DA2596" w:rsidRDefault="00DA2596" w:rsidP="003A3010">
      <w:pPr>
        <w:spacing w:after="120" w:line="240" w:lineRule="auto"/>
      </w:pPr>
      <w:r w:rsidRPr="00DA2596">
        <w:t>aufgetreten ist.</w:t>
      </w:r>
    </w:p>
    <w:p w14:paraId="4E25417F" w14:textId="04A62361" w:rsidR="00DA2596" w:rsidRPr="00DA2596" w:rsidRDefault="00DA2596" w:rsidP="003A3010">
      <w:pPr>
        <w:spacing w:after="120" w:line="240" w:lineRule="auto"/>
      </w:pPr>
      <w:r w:rsidRPr="00DA2596">
        <w:t>(4) Wenn die nach den Absätzen 1 bis 3 verpflichteten Personen geschäftsunfähig oder in der Geschäftsfähigkeit</w:t>
      </w:r>
      <w:r w:rsidR="00E761A7">
        <w:t xml:space="preserve"> </w:t>
      </w:r>
      <w:r w:rsidRPr="00DA2596">
        <w:t>beschränkt sind, so hat derjenige für die Einhaltung der diese Personen nach den Absätzen 1 bis 3 treffenden</w:t>
      </w:r>
      <w:r w:rsidR="00E761A7">
        <w:t xml:space="preserve"> </w:t>
      </w:r>
      <w:r w:rsidRPr="00DA2596">
        <w:t>Verpflichtungen zu sorgen, dem die Sorge für diese Person zusteht. Die gleiche Verpflichtung trifft den</w:t>
      </w:r>
      <w:r w:rsidR="00E761A7">
        <w:t xml:space="preserve"> </w:t>
      </w:r>
      <w:r w:rsidRPr="00DA2596">
        <w:t>Betreuer einer von Verpflichtungen nach den Absätzen 1 bis 3 betroffenen Person, soweit die Erfüllung dieser</w:t>
      </w:r>
      <w:r w:rsidR="00E761A7">
        <w:t xml:space="preserve"> </w:t>
      </w:r>
      <w:r w:rsidRPr="00DA2596">
        <w:t>Verpflichtungen zu seinem Aufgabenkreis gehört.</w:t>
      </w:r>
    </w:p>
    <w:p w14:paraId="45BBFF30" w14:textId="1CA0E411" w:rsidR="00DA2596" w:rsidRPr="00DA2596" w:rsidRDefault="00DA2596" w:rsidP="003A3010">
      <w:pPr>
        <w:spacing w:after="120" w:line="240" w:lineRule="auto"/>
      </w:pPr>
      <w:r w:rsidRPr="00DA2596">
        <w:t>(5) Wenn einer der in den Absätzen 1, 2 oder 3 genannten Tatbestände bei den in Absatz 1 genannten</w:t>
      </w:r>
      <w:r w:rsidR="00E761A7">
        <w:t xml:space="preserve"> </w:t>
      </w:r>
      <w:r w:rsidRPr="00DA2596">
        <w:t>Personen auftritt, so haben diese Personen oder in den Fällen des Absatzes 4 der Sorgeinhaber der</w:t>
      </w:r>
      <w:r w:rsidR="00E761A7">
        <w:t xml:space="preserve"> </w:t>
      </w:r>
      <w:r w:rsidRPr="00DA2596">
        <w:t>Gemeinschaftseinrichtung hiervon unverzüglich Mitteilung zu machen. Die Leitung der Gemeinschaftseinrichtung</w:t>
      </w:r>
      <w:r w:rsidR="00E761A7">
        <w:t xml:space="preserve"> </w:t>
      </w:r>
      <w:r w:rsidRPr="00DA2596">
        <w:t>hat jede Person, die in der Gemeinschaftseinrichtung neu betreut wird, oder deren Sorgeberechtigte über die</w:t>
      </w:r>
      <w:r w:rsidR="00E761A7">
        <w:t xml:space="preserve"> </w:t>
      </w:r>
      <w:r w:rsidRPr="00DA2596">
        <w:t>Pflichten nach Satz 1 zu belehren.</w:t>
      </w:r>
    </w:p>
    <w:p w14:paraId="68EA102D" w14:textId="15BFCF37" w:rsidR="00DA2596" w:rsidRPr="00DA2596" w:rsidRDefault="00DA2596" w:rsidP="003A3010">
      <w:pPr>
        <w:spacing w:after="120" w:line="240" w:lineRule="auto"/>
      </w:pPr>
      <w:r w:rsidRPr="00DA2596">
        <w:t>(6) Werden Tatsachen bekannt, die das Vorliegen einer der in den Absätzen 1, 2 oder 3 aufgeführten</w:t>
      </w:r>
      <w:r w:rsidR="00E761A7">
        <w:t xml:space="preserve"> </w:t>
      </w:r>
      <w:r w:rsidRPr="00DA2596">
        <w:t>Tatbestände annehmen lassen, so hat die Leitung der Gemeinschafts</w:t>
      </w:r>
      <w:r w:rsidR="00660897">
        <w:t>-</w:t>
      </w:r>
      <w:r w:rsidRPr="00DA2596">
        <w:t xml:space="preserve">einrichtung </w:t>
      </w:r>
      <w:r w:rsidRPr="00DA2596">
        <w:lastRenderedPageBreak/>
        <w:t>das Gesundheitsamt, in</w:t>
      </w:r>
      <w:r w:rsidR="00E761A7">
        <w:t xml:space="preserve"> </w:t>
      </w:r>
      <w:r w:rsidRPr="00DA2596">
        <w:t>dessen Bezirk sich die Gemeinschaftseinrichtung befindet, unverzüglich zu benachrichtigen und krankheits</w:t>
      </w:r>
      <w:r w:rsidR="00E761A7">
        <w:t xml:space="preserve">- </w:t>
      </w:r>
      <w:r w:rsidRPr="00DA2596">
        <w:t>und</w:t>
      </w:r>
      <w:r w:rsidR="00E761A7">
        <w:t xml:space="preserve"> </w:t>
      </w:r>
      <w:r w:rsidRPr="00DA2596">
        <w:t>personenbezogene Angaben zu machen. Dies gilt auch beim Auftreten von zwei oder mehr gleichartigen,</w:t>
      </w:r>
      <w:r w:rsidR="00E761A7">
        <w:t xml:space="preserve"> </w:t>
      </w:r>
      <w:r w:rsidRPr="00DA2596">
        <w:t>schwerwiegenden Erkrankungen, wenn als deren Ursache Krankheitserreger anzunehmen sind. Eine</w:t>
      </w:r>
      <w:r w:rsidR="00E761A7">
        <w:t xml:space="preserve"> </w:t>
      </w:r>
      <w:r w:rsidRPr="00DA2596">
        <w:t>Benachrichtigungspflicht besteht nicht, wenn der Leitung ein Nachweis darüber vorliegt, dass die Meldung des</w:t>
      </w:r>
      <w:r w:rsidR="00E761A7">
        <w:t xml:space="preserve"> </w:t>
      </w:r>
      <w:r w:rsidRPr="00DA2596">
        <w:t>Sachverhalts nach § 6 bereits erfolgt ist.</w:t>
      </w:r>
    </w:p>
    <w:p w14:paraId="5D92AE87" w14:textId="7AF333DC" w:rsidR="00DA2596" w:rsidRPr="00DA2596" w:rsidRDefault="00DA2596" w:rsidP="003A3010">
      <w:pPr>
        <w:spacing w:after="120" w:line="240" w:lineRule="auto"/>
      </w:pPr>
      <w:r w:rsidRPr="00DA2596">
        <w:t>(7) Die zuständige Behörde kann im Einvernehmen mit dem Gesundheitsamt für die in § 33 genannten</w:t>
      </w:r>
      <w:r w:rsidR="00E761A7">
        <w:t xml:space="preserve"> </w:t>
      </w:r>
      <w:r w:rsidRPr="00DA2596">
        <w:t>Einrichtungen Ausnahmen von dem Verbot nach Absatz 1, auch in Verbindung mit Absatz 3, zulassen, wenn</w:t>
      </w:r>
      <w:r w:rsidR="00E761A7">
        <w:t xml:space="preserve"> </w:t>
      </w:r>
      <w:r w:rsidRPr="00DA2596">
        <w:t>Maßnahmen durchgeführt werden oder wurden, mit denen eine Übertragung der aufgeführten Erkrankungen</w:t>
      </w:r>
      <w:r w:rsidR="00E761A7">
        <w:t xml:space="preserve"> </w:t>
      </w:r>
      <w:r w:rsidRPr="00DA2596">
        <w:t>oder der Verlausung verhütet werden kann.</w:t>
      </w:r>
    </w:p>
    <w:p w14:paraId="74E153FF" w14:textId="31D8A29F" w:rsidR="00DA2596" w:rsidRPr="00DA2596" w:rsidRDefault="00DA2596" w:rsidP="003A3010">
      <w:pPr>
        <w:spacing w:after="120" w:line="240" w:lineRule="auto"/>
      </w:pPr>
      <w:r w:rsidRPr="00DA2596">
        <w:t>(8) Das Gesundheitsamt kann gegenüber der Leitung der Gemeinschaftseinrichtung anordnen, dass das</w:t>
      </w:r>
      <w:r w:rsidR="00E761A7">
        <w:t xml:space="preserve"> </w:t>
      </w:r>
      <w:r w:rsidRPr="00DA2596">
        <w:t>Auftreten einer Erkrankung oder eines hierauf gerichteten Verdachtes ohne Hinweis auf die Person in der</w:t>
      </w:r>
      <w:r w:rsidR="00E761A7">
        <w:t xml:space="preserve"> </w:t>
      </w:r>
      <w:r w:rsidRPr="00DA2596">
        <w:t>Gemeinschaftseinrichtung bekannt gegeben wird.</w:t>
      </w:r>
    </w:p>
    <w:p w14:paraId="5019D0DF" w14:textId="3E44EE62" w:rsidR="00DA2596" w:rsidRPr="00DA2596" w:rsidRDefault="00DA2596" w:rsidP="003A3010">
      <w:pPr>
        <w:spacing w:after="120" w:line="240" w:lineRule="auto"/>
      </w:pPr>
      <w:r w:rsidRPr="00DA2596">
        <w:t>(9) Wenn in Gemeinschaftseinrichtungen betreute Personen Krankheitserreger so in oder an sich tragen,</w:t>
      </w:r>
      <w:r w:rsidR="00E761A7">
        <w:t xml:space="preserve"> </w:t>
      </w:r>
      <w:r w:rsidRPr="00DA2596">
        <w:t>dass im Einzelfall die Gefahr einer Weiterverbreitung besteht, kann die zuständige Behörde die notwendigen</w:t>
      </w:r>
      <w:r w:rsidR="00E761A7">
        <w:t xml:space="preserve"> </w:t>
      </w:r>
      <w:r w:rsidRPr="00DA2596">
        <w:t>Schutzmaßnahmen anordnen.</w:t>
      </w:r>
    </w:p>
    <w:p w14:paraId="6EFB3723" w14:textId="433C9D06" w:rsidR="00DA2596" w:rsidRPr="00DA2596" w:rsidRDefault="00DA2596" w:rsidP="003A3010">
      <w:pPr>
        <w:spacing w:after="120" w:line="240" w:lineRule="auto"/>
      </w:pPr>
      <w:r w:rsidRPr="00DA2596">
        <w:t>(10) Die Gesundheitsämter und die in § 33 genannten Gemeinschaftseinrichtungen sollen die betreuten</w:t>
      </w:r>
      <w:r w:rsidR="00E761A7">
        <w:t xml:space="preserve"> </w:t>
      </w:r>
      <w:r w:rsidRPr="00DA2596">
        <w:t>Personen oder deren Sorgeberechtigte gemeinsam über die Bedeutung eines vollständigen, altersgemäßen,</w:t>
      </w:r>
      <w:r w:rsidR="00E761A7">
        <w:t xml:space="preserve"> </w:t>
      </w:r>
      <w:r w:rsidRPr="00DA2596">
        <w:t>nach den Empfehlungen der Ständigen Impfkommission ausreichenden Impfschutzes und über die Prävention</w:t>
      </w:r>
      <w:r w:rsidR="00E761A7">
        <w:t xml:space="preserve"> </w:t>
      </w:r>
      <w:r w:rsidRPr="00DA2596">
        <w:t>übertragbarer Krankheiten aufklären.</w:t>
      </w:r>
    </w:p>
    <w:p w14:paraId="15B801E7" w14:textId="7CF0ACE5" w:rsidR="00E761A7" w:rsidRDefault="00DA2596" w:rsidP="003A3010">
      <w:pPr>
        <w:spacing w:after="120" w:line="240" w:lineRule="auto"/>
      </w:pPr>
      <w:r w:rsidRPr="00DA2596">
        <w:t>(10a) Bei der Erstaufnahme in eine Kindertageseinrichtung haben die Personensorgeberechtigten gegenüber</w:t>
      </w:r>
      <w:r w:rsidR="00660897">
        <w:t xml:space="preserve"> </w:t>
      </w:r>
      <w:r w:rsidRPr="00DA2596">
        <w:t>dieser einen schriftlichen Nachweis darüber zu erbringen, dass zeitnah vor der Aufnahme eine ärztliche</w:t>
      </w:r>
      <w:r w:rsidR="00660897">
        <w:t xml:space="preserve"> </w:t>
      </w:r>
      <w:r w:rsidRPr="00DA2596">
        <w:t>Beratung in Bezug auf einen vollständigen, altersgemäßen, nach den Empfehlungen der Ständigen</w:t>
      </w:r>
      <w:r w:rsidR="00660897">
        <w:t xml:space="preserve"> </w:t>
      </w:r>
      <w:r w:rsidRPr="00DA2596">
        <w:t>Impfkommission ausreichenden Impfschutz des Kindes erfolgt ist. Wenn der Nachweis nicht erbracht wird,</w:t>
      </w:r>
      <w:r w:rsidR="00660897">
        <w:t xml:space="preserve"> </w:t>
      </w:r>
      <w:r w:rsidRPr="00DA2596">
        <w:t>benachrichtigt die Leitung der Kindertageseinrichtung das Gesundheitsamt, in dessen Bezirk sich die Einrichtung</w:t>
      </w:r>
      <w:r w:rsidR="00660897">
        <w:t xml:space="preserve"> </w:t>
      </w:r>
      <w:r w:rsidRPr="00DA2596">
        <w:t>befindet, und übermittelt dem Gesundheitsamt personenbezogene Angaben. Das Gesundheitsamt kann die</w:t>
      </w:r>
      <w:r w:rsidR="00660897">
        <w:t xml:space="preserve"> </w:t>
      </w:r>
      <w:r w:rsidRPr="00DA2596">
        <w:t>Personensorgeberechtigten zu einer Beratung laden. Weitergehende landesrechtliche Regelungen bleiben</w:t>
      </w:r>
      <w:r w:rsidR="00660897">
        <w:t xml:space="preserve"> </w:t>
      </w:r>
      <w:r w:rsidRPr="00DA2596">
        <w:t>unberührt.</w:t>
      </w:r>
    </w:p>
    <w:p w14:paraId="3825B5DE" w14:textId="4882C018" w:rsidR="0009676C" w:rsidRDefault="0009676C" w:rsidP="003A3010">
      <w:pPr>
        <w:spacing w:after="120" w:line="240" w:lineRule="auto"/>
      </w:pPr>
      <w:r w:rsidRPr="0009676C">
        <w:t>(11) Bei Erstaufnahme in die erste Klasse einer allgemeinbildenden Schule hat das Gesundheitsamt oder der von</w:t>
      </w:r>
      <w:r>
        <w:t xml:space="preserve"> </w:t>
      </w:r>
      <w:r w:rsidRPr="0009676C">
        <w:t>ihm beauftragte Arzt den Impfstatus zu erheben und die hierbei gewonnenen aggregierten und anonymisierten</w:t>
      </w:r>
      <w:r>
        <w:t xml:space="preserve"> </w:t>
      </w:r>
      <w:r w:rsidRPr="0009676C">
        <w:t>Daten über die oberste Landesgesundheitsbehörde dem Robert Koch-Institut zu übermitteln.</w:t>
      </w:r>
    </w:p>
    <w:sectPr w:rsidR="0009676C" w:rsidSect="00300F1C">
      <w:headerReference w:type="default" r:id="rId7"/>
      <w:footerReference w:type="default" r:id="rId8"/>
      <w:pgSz w:w="11906" w:h="16838" w:code="9"/>
      <w:pgMar w:top="1134" w:right="1276" w:bottom="1134" w:left="1559" w:header="992" w:footer="47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C1925" w14:textId="77777777" w:rsidR="00647186" w:rsidRDefault="00647186" w:rsidP="00F03DE3">
      <w:r>
        <w:separator/>
      </w:r>
    </w:p>
  </w:endnote>
  <w:endnote w:type="continuationSeparator" w:id="0">
    <w:p w14:paraId="504AFC21" w14:textId="77777777" w:rsidR="00647186" w:rsidRDefault="00647186" w:rsidP="00F03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93221CB-45A1-4B00-B83D-22181B35AD72}"/>
  </w:font>
  <w:font w:name="Meta Offc">
    <w:panose1 w:val="020B0504030101020102"/>
    <w:charset w:val="00"/>
    <w:family w:val="swiss"/>
    <w:pitch w:val="variable"/>
    <w:sig w:usb0="800000EF" w:usb1="5000207B" w:usb2="00000008" w:usb3="00000000" w:csb0="00000001" w:csb1="00000000"/>
    <w:embedRegular r:id="rId2" w:fontKey="{882D2219-2AD4-49BE-A50B-90B18A026139}"/>
    <w:embedBold r:id="rId3" w:fontKey="{E3C06D38-4598-463C-8CA5-E08202A782D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Officin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FA24E559-2A24-4E50-AC32-67CB079A304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010337523"/>
      <w:docPartObj>
        <w:docPartGallery w:val="Page Numbers (Bottom of Page)"/>
        <w:docPartUnique/>
      </w:docPartObj>
    </w:sdtPr>
    <w:sdtEndPr/>
    <w:sdtContent>
      <w:p w14:paraId="2954F3FD" w14:textId="21435891" w:rsidR="001A4DED" w:rsidRPr="001A4DED" w:rsidRDefault="000D5AF2" w:rsidP="000D5AF2">
        <w:pPr>
          <w:pStyle w:val="Fuzeile"/>
          <w:tabs>
            <w:tab w:val="left" w:pos="7655"/>
          </w:tabs>
          <w:jc w:val="center"/>
          <w:rPr>
            <w:sz w:val="20"/>
            <w:szCs w:val="20"/>
          </w:rPr>
        </w:pPr>
        <w:r w:rsidRPr="000D5AF2">
          <w:rPr>
            <w:sz w:val="20"/>
            <w:szCs w:val="20"/>
          </w:rPr>
          <w:t xml:space="preserve">Seite </w:t>
        </w:r>
        <w:r w:rsidRPr="000D5AF2">
          <w:rPr>
            <w:sz w:val="20"/>
            <w:szCs w:val="20"/>
          </w:rPr>
          <w:fldChar w:fldCharType="begin"/>
        </w:r>
        <w:r w:rsidRPr="000D5AF2">
          <w:rPr>
            <w:sz w:val="20"/>
            <w:szCs w:val="20"/>
          </w:rPr>
          <w:instrText>PAGE   \* MERGEFORMAT</w:instrText>
        </w:r>
        <w:r w:rsidRPr="000D5AF2">
          <w:rPr>
            <w:sz w:val="20"/>
            <w:szCs w:val="20"/>
          </w:rPr>
          <w:fldChar w:fldCharType="separate"/>
        </w:r>
        <w:r w:rsidRPr="000D5AF2">
          <w:rPr>
            <w:sz w:val="20"/>
            <w:szCs w:val="20"/>
          </w:rPr>
          <w:t>2</w:t>
        </w:r>
        <w:r w:rsidRPr="000D5AF2"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  <w:tab/>
          <w:t>Stand 3/202</w:t>
        </w:r>
        <w:r w:rsidR="00B91E7E">
          <w:rPr>
            <w:sz w:val="20"/>
            <w:szCs w:val="20"/>
          </w:rPr>
          <w:t>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DC018" w14:textId="77777777" w:rsidR="00647186" w:rsidRDefault="00647186" w:rsidP="00F03DE3">
      <w:r>
        <w:separator/>
      </w:r>
    </w:p>
  </w:footnote>
  <w:footnote w:type="continuationSeparator" w:id="0">
    <w:p w14:paraId="51B86761" w14:textId="77777777" w:rsidR="00647186" w:rsidRDefault="00647186" w:rsidP="00F03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FE24A" w14:textId="57A77E74" w:rsidR="00E723C9" w:rsidRPr="00D075DF" w:rsidRDefault="00E159A5" w:rsidP="00F03DE3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FAB1469" wp14:editId="7D9ECC00">
          <wp:simplePos x="0" y="0"/>
          <wp:positionH relativeFrom="margin">
            <wp:align>right</wp:align>
          </wp:positionH>
          <wp:positionV relativeFrom="paragraph">
            <wp:posOffset>-220345</wp:posOffset>
          </wp:positionV>
          <wp:extent cx="1781175" cy="387613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175" cy="3876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11C33"/>
    <w:multiLevelType w:val="hybridMultilevel"/>
    <w:tmpl w:val="E49838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F3D4E"/>
    <w:multiLevelType w:val="hybridMultilevel"/>
    <w:tmpl w:val="28A0ED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F25464"/>
    <w:multiLevelType w:val="hybridMultilevel"/>
    <w:tmpl w:val="7652A0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66F6E"/>
    <w:multiLevelType w:val="hybridMultilevel"/>
    <w:tmpl w:val="6012F8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399028">
    <w:abstractNumId w:val="0"/>
  </w:num>
  <w:num w:numId="2" w16cid:durableId="2010331917">
    <w:abstractNumId w:val="2"/>
  </w:num>
  <w:num w:numId="3" w16cid:durableId="1750080948">
    <w:abstractNumId w:val="3"/>
  </w:num>
  <w:num w:numId="4" w16cid:durableId="349796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186"/>
    <w:rsid w:val="00025353"/>
    <w:rsid w:val="00046372"/>
    <w:rsid w:val="0009676C"/>
    <w:rsid w:val="000D5AF2"/>
    <w:rsid w:val="001A4DED"/>
    <w:rsid w:val="00224C77"/>
    <w:rsid w:val="00300F1C"/>
    <w:rsid w:val="003057B1"/>
    <w:rsid w:val="0032389D"/>
    <w:rsid w:val="00360B8D"/>
    <w:rsid w:val="003A3010"/>
    <w:rsid w:val="00466E9A"/>
    <w:rsid w:val="005326F2"/>
    <w:rsid w:val="00647186"/>
    <w:rsid w:val="00660897"/>
    <w:rsid w:val="006C168B"/>
    <w:rsid w:val="00711C31"/>
    <w:rsid w:val="007C08CE"/>
    <w:rsid w:val="00814DBB"/>
    <w:rsid w:val="008D1398"/>
    <w:rsid w:val="00951E61"/>
    <w:rsid w:val="00A34533"/>
    <w:rsid w:val="00A82646"/>
    <w:rsid w:val="00B91E7E"/>
    <w:rsid w:val="00CA6432"/>
    <w:rsid w:val="00D37351"/>
    <w:rsid w:val="00DA2596"/>
    <w:rsid w:val="00E159A5"/>
    <w:rsid w:val="00E723C9"/>
    <w:rsid w:val="00E761A7"/>
    <w:rsid w:val="00EB07B4"/>
    <w:rsid w:val="00F03DE3"/>
    <w:rsid w:val="00FC3DD8"/>
    <w:rsid w:val="00FC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BFA055F"/>
  <w15:chartTrackingRefBased/>
  <w15:docId w15:val="{7ACA527B-EBB3-477E-B404-24DEE8E7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A4DED"/>
    <w:pPr>
      <w:jc w:val="both"/>
    </w:pPr>
    <w:rPr>
      <w:rFonts w:ascii="Meta Offc" w:eastAsia="Times New Roman" w:hAnsi="Meta Offc" w:cs="Arial"/>
      <w:lang w:eastAsia="de-DE"/>
    </w:rPr>
  </w:style>
  <w:style w:type="paragraph" w:styleId="berschrift1">
    <w:name w:val="heading 1"/>
    <w:basedOn w:val="berschrift2"/>
    <w:next w:val="Standard"/>
    <w:link w:val="berschrift1Zchn"/>
    <w:qFormat/>
    <w:rsid w:val="00FC3DD8"/>
    <w:pPr>
      <w:spacing w:before="0"/>
      <w:outlineLvl w:val="0"/>
    </w:pPr>
    <w:rPr>
      <w:rFonts w:cs="Meta Offc"/>
      <w:sz w:val="24"/>
      <w:szCs w:val="24"/>
    </w:rPr>
  </w:style>
  <w:style w:type="paragraph" w:styleId="berschrift2">
    <w:name w:val="heading 2"/>
    <w:basedOn w:val="Textkrper2"/>
    <w:next w:val="Standard"/>
    <w:link w:val="berschrift2Zchn"/>
    <w:qFormat/>
    <w:rsid w:val="00025353"/>
    <w:pPr>
      <w:spacing w:before="120" w:after="120" w:line="240" w:lineRule="auto"/>
      <w:outlineLvl w:val="1"/>
    </w:pPr>
  </w:style>
  <w:style w:type="paragraph" w:styleId="berschrift3">
    <w:name w:val="heading 3"/>
    <w:basedOn w:val="Standard"/>
    <w:next w:val="Standard"/>
    <w:link w:val="berschrift3Zchn"/>
    <w:qFormat/>
    <w:rsid w:val="00647186"/>
    <w:pPr>
      <w:outlineLvl w:val="2"/>
    </w:pPr>
    <w:rPr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C3DD8"/>
    <w:rPr>
      <w:rFonts w:ascii="Meta Offc" w:eastAsia="Times New Roman" w:hAnsi="Meta Offc" w:cs="Meta Offc"/>
      <w:b/>
      <w:sz w:val="24"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025353"/>
    <w:rPr>
      <w:rFonts w:ascii="Meta Offc" w:eastAsia="Times New Roman" w:hAnsi="Meta Offc" w:cs="Arial"/>
      <w:b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647186"/>
    <w:rPr>
      <w:rFonts w:ascii="ITC Officina Sans Book" w:eastAsia="Times New Roman" w:hAnsi="ITC Officina Sans Book" w:cs="Times New Roman"/>
      <w:u w:val="single"/>
      <w:lang w:eastAsia="de-DE"/>
    </w:rPr>
  </w:style>
  <w:style w:type="paragraph" w:styleId="Textkrper">
    <w:name w:val="Body Text"/>
    <w:basedOn w:val="Standard"/>
    <w:link w:val="TextkrperZchn"/>
    <w:semiHidden/>
    <w:rsid w:val="00647186"/>
  </w:style>
  <w:style w:type="character" w:customStyle="1" w:styleId="TextkrperZchn">
    <w:name w:val="Textkörper Zchn"/>
    <w:basedOn w:val="Absatz-Standardschriftart"/>
    <w:link w:val="Textkrper"/>
    <w:semiHidden/>
    <w:rsid w:val="00647186"/>
    <w:rPr>
      <w:rFonts w:ascii="ITC Officina Sans Book" w:eastAsia="Times New Roman" w:hAnsi="ITC Officina Sans Book" w:cs="Times New Roman"/>
      <w:lang w:eastAsia="de-DE"/>
    </w:rPr>
  </w:style>
  <w:style w:type="paragraph" w:styleId="Textkrper2">
    <w:name w:val="Body Text 2"/>
    <w:basedOn w:val="Standard"/>
    <w:link w:val="Textkrper2Zchn"/>
    <w:semiHidden/>
    <w:rsid w:val="00647186"/>
    <w:rPr>
      <w:b/>
    </w:rPr>
  </w:style>
  <w:style w:type="character" w:customStyle="1" w:styleId="Textkrper2Zchn">
    <w:name w:val="Textkörper 2 Zchn"/>
    <w:basedOn w:val="Absatz-Standardschriftart"/>
    <w:link w:val="Textkrper2"/>
    <w:semiHidden/>
    <w:rsid w:val="00647186"/>
    <w:rPr>
      <w:rFonts w:ascii="ITC Officina Sans Book" w:eastAsia="Times New Roman" w:hAnsi="ITC Officina Sans Book" w:cs="Times New Roman"/>
      <w:b/>
      <w:lang w:eastAsia="de-DE"/>
    </w:rPr>
  </w:style>
  <w:style w:type="paragraph" w:styleId="Kopfzeile">
    <w:name w:val="header"/>
    <w:basedOn w:val="Standard"/>
    <w:link w:val="KopfzeileZchn"/>
    <w:semiHidden/>
    <w:rsid w:val="00647186"/>
  </w:style>
  <w:style w:type="character" w:customStyle="1" w:styleId="KopfzeileZchn">
    <w:name w:val="Kopfzeile Zchn"/>
    <w:basedOn w:val="Absatz-Standardschriftart"/>
    <w:link w:val="Kopfzeile"/>
    <w:semiHidden/>
    <w:rsid w:val="00647186"/>
    <w:rPr>
      <w:rFonts w:ascii="ITC Officina Sans Book" w:eastAsia="Times New Roman" w:hAnsi="ITC Officina Sans Book" w:cs="Times New Roman"/>
      <w:lang w:eastAsia="de-DE"/>
    </w:rPr>
  </w:style>
  <w:style w:type="paragraph" w:styleId="Fuzeile">
    <w:name w:val="footer"/>
    <w:basedOn w:val="Standard"/>
    <w:link w:val="FuzeileZchn"/>
    <w:uiPriority w:val="99"/>
    <w:rsid w:val="00647186"/>
  </w:style>
  <w:style w:type="character" w:customStyle="1" w:styleId="FuzeileZchn">
    <w:name w:val="Fußzeile Zchn"/>
    <w:basedOn w:val="Absatz-Standardschriftart"/>
    <w:link w:val="Fuzeile"/>
    <w:uiPriority w:val="99"/>
    <w:rsid w:val="00647186"/>
    <w:rPr>
      <w:rFonts w:ascii="ITC Officina Sans Book" w:eastAsia="Times New Roman" w:hAnsi="ITC Officina Sans Book" w:cs="Times New Roman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647186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647186"/>
    <w:rPr>
      <w:rFonts w:ascii="ITC Officina Sans Book" w:eastAsia="Times New Roman" w:hAnsi="ITC Officina Sans Book" w:cs="Times New Roman"/>
      <w:sz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647186"/>
    <w:rPr>
      <w:vertAlign w:val="superscript"/>
    </w:rPr>
  </w:style>
  <w:style w:type="paragraph" w:customStyle="1" w:styleId="Funote">
    <w:name w:val="Fußnote"/>
    <w:basedOn w:val="Standard"/>
    <w:link w:val="FunoteZchn"/>
    <w:qFormat/>
    <w:rsid w:val="00647186"/>
    <w:pPr>
      <w:autoSpaceDE w:val="0"/>
      <w:autoSpaceDN w:val="0"/>
      <w:adjustRightInd w:val="0"/>
      <w:jc w:val="left"/>
    </w:pPr>
    <w:rPr>
      <w:sz w:val="20"/>
    </w:rPr>
  </w:style>
  <w:style w:type="character" w:customStyle="1" w:styleId="FunoteZchn">
    <w:name w:val="Fußnote Zchn"/>
    <w:basedOn w:val="Absatz-Standardschriftart"/>
    <w:link w:val="Funote"/>
    <w:rsid w:val="00647186"/>
    <w:rPr>
      <w:rFonts w:ascii="ITC Officina Sans Book" w:eastAsia="Times New Roman" w:hAnsi="ITC Officina Sans Book" w:cs="Times New Roman"/>
      <w:sz w:val="20"/>
      <w:lang w:eastAsia="de-DE"/>
    </w:rPr>
  </w:style>
  <w:style w:type="paragraph" w:styleId="Listenabsatz">
    <w:name w:val="List Paragraph"/>
    <w:basedOn w:val="Standard"/>
    <w:uiPriority w:val="34"/>
    <w:qFormat/>
    <w:rsid w:val="00647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1222</Words>
  <Characters>7700</Characters>
  <Application>Microsoft Office Word</Application>
  <DocSecurity>0</DocSecurity>
  <Lines>64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Belehrung nach § 34 IfSG</vt:lpstr>
    </vt:vector>
  </TitlesOfParts>
  <Company>EFAS/Be</Company>
  <LinksUpToDate>false</LinksUpToDate>
  <CharactersWithSpaces>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Belehrung nach § 34 IfSG</dc:title>
  <dc:subject/>
  <dc:creator>Beckmann, Alexandra</dc:creator>
  <cp:keywords/>
  <dc:description/>
  <cp:lastModifiedBy>Voshage, Karsten</cp:lastModifiedBy>
  <cp:revision>6</cp:revision>
  <cp:lastPrinted>2026-03-19T08:56:00Z</cp:lastPrinted>
  <dcterms:created xsi:type="dcterms:W3CDTF">2023-03-01T13:39:00Z</dcterms:created>
  <dcterms:modified xsi:type="dcterms:W3CDTF">2026-03-19T14:08:00Z</dcterms:modified>
</cp:coreProperties>
</file>